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86" w:rsidRDefault="00401186"/>
    <w:p w:rsidR="00D40A63" w:rsidRDefault="00D40A63" w:rsidP="00467D7C">
      <w:pPr>
        <w:pStyle w:val="Default"/>
        <w:rPr>
          <w:rFonts w:ascii="Times New Roman" w:hAnsi="Times New Roman" w:cs="Times New Roman"/>
          <w:b/>
          <w:bCs/>
          <w:sz w:val="40"/>
          <w:szCs w:val="40"/>
        </w:rPr>
      </w:pPr>
    </w:p>
    <w:p w:rsidR="00A1703F" w:rsidRPr="00467D7C" w:rsidRDefault="003F2B18" w:rsidP="00467D7C">
      <w:pPr>
        <w:pStyle w:val="Default"/>
        <w:spacing w:line="48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II </w:t>
      </w:r>
      <w:r w:rsidR="00A1703F" w:rsidRPr="00467D7C">
        <w:rPr>
          <w:rFonts w:ascii="Times New Roman" w:hAnsi="Times New Roman" w:cs="Times New Roman"/>
          <w:b/>
          <w:bCs/>
          <w:color w:val="FF0000"/>
          <w:sz w:val="40"/>
          <w:szCs w:val="40"/>
        </w:rPr>
        <w:t>CURSO DE CIRUGÍA ESOFAGOGÁSTRICA PARA MÉDICOS RESIDENTES</w:t>
      </w:r>
      <w:r w:rsidR="00467D7C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(R4-5)</w:t>
      </w:r>
    </w:p>
    <w:p w:rsidR="00A1703F" w:rsidRPr="00467D7C" w:rsidRDefault="00A1703F" w:rsidP="00467D7C">
      <w:pPr>
        <w:spacing w:line="48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467D7C">
        <w:rPr>
          <w:rFonts w:ascii="Times New Roman" w:hAnsi="Times New Roman" w:cs="Times New Roman"/>
          <w:b/>
          <w:bCs/>
          <w:color w:val="FF0000"/>
          <w:sz w:val="40"/>
          <w:szCs w:val="40"/>
        </w:rPr>
        <w:t>ASOCIACIÓN ESPAÑOLA DE CIRUJANOS</w:t>
      </w:r>
    </w:p>
    <w:p w:rsidR="00A1703F" w:rsidRPr="00A1703F" w:rsidRDefault="00A1703F" w:rsidP="00467D7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0A63" w:rsidRDefault="00D40A63" w:rsidP="00467D7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1703F" w:rsidRPr="00A1703F" w:rsidRDefault="00A1703F" w:rsidP="00467D7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1703F">
        <w:rPr>
          <w:rFonts w:ascii="Times New Roman" w:hAnsi="Times New Roman" w:cs="Times New Roman"/>
          <w:b/>
          <w:bCs/>
          <w:color w:val="000000"/>
          <w:sz w:val="23"/>
          <w:szCs w:val="23"/>
        </w:rPr>
        <w:t>SERVICIO DE CIRUGÍA GENERAL Y DEL APARATO DIGESTIVO</w:t>
      </w:r>
    </w:p>
    <w:p w:rsidR="00A1703F" w:rsidRPr="00A1703F" w:rsidRDefault="00A1703F" w:rsidP="00467D7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1703F">
        <w:rPr>
          <w:rFonts w:ascii="Times New Roman" w:hAnsi="Times New Roman" w:cs="Times New Roman"/>
          <w:b/>
          <w:bCs/>
          <w:color w:val="000000"/>
          <w:sz w:val="23"/>
          <w:szCs w:val="23"/>
        </w:rPr>
        <w:t>UNIDAD DE CIRUGÍA ESOFAGO-GÁSTRICA, BARIÁTRICA Y MÍNIMAMENTE INVASIVA</w:t>
      </w:r>
    </w:p>
    <w:p w:rsidR="00A1703F" w:rsidRPr="00A1703F" w:rsidRDefault="00A1703F" w:rsidP="00467D7C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1703F">
        <w:rPr>
          <w:rFonts w:ascii="Times New Roman" w:hAnsi="Times New Roman" w:cs="Times New Roman"/>
          <w:b/>
          <w:bCs/>
          <w:color w:val="000000"/>
          <w:sz w:val="23"/>
          <w:szCs w:val="23"/>
        </w:rPr>
        <w:t>HOSPITAL UNIVERSIARIO RAMÓN Y CAJAL (MADRID)</w:t>
      </w:r>
    </w:p>
    <w:p w:rsidR="00A1703F" w:rsidRDefault="003F2B18" w:rsidP="00467D7C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12-14 Marzo 2018</w:t>
      </w:r>
    </w:p>
    <w:p w:rsidR="00612605" w:rsidRDefault="00612605" w:rsidP="00467D7C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67D7C" w:rsidRDefault="00467D7C" w:rsidP="00467D7C">
      <w:pPr>
        <w:spacing w:line="48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3"/>
          <w:szCs w:val="23"/>
          <w:lang w:eastAsia="es-ES"/>
        </w:rPr>
        <w:drawing>
          <wp:inline distT="0" distB="0" distL="0" distR="0">
            <wp:extent cx="2121031" cy="1628384"/>
            <wp:effectExtent l="19050" t="0" r="0" b="0"/>
            <wp:docPr id="7" name="6 Imagen" descr="Dibujo Maruja Calvo Ramón y Caj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ujo Maruja Calvo Ramón y Caja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031" cy="162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A63" w:rsidRDefault="00D40A63" w:rsidP="00A1703F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67D7C" w:rsidRDefault="00467D7C" w:rsidP="00A1703F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67D7C" w:rsidRDefault="00467D7C" w:rsidP="00A1703F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67D7C" w:rsidRDefault="00467D7C" w:rsidP="00A1703F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67D7C" w:rsidRPr="008B62A2" w:rsidRDefault="00612605" w:rsidP="00A1703F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8B62A2">
        <w:rPr>
          <w:rFonts w:ascii="Times New Roman" w:hAnsi="Times New Roman" w:cs="Times New Roman"/>
          <w:b/>
          <w:bCs/>
          <w:color w:val="FF0000"/>
          <w:sz w:val="32"/>
          <w:szCs w:val="32"/>
        </w:rPr>
        <w:t>Prefacio</w:t>
      </w:r>
    </w:p>
    <w:p w:rsidR="001D3330" w:rsidRDefault="001D3330" w:rsidP="00A1703F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12605" w:rsidRDefault="00612605" w:rsidP="00612605">
      <w:pPr>
        <w:spacing w:line="48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En primer lugar me gustaría daos las gracias por haber elegido el Hospital Universitario Ramón y Cajal para realizar el </w:t>
      </w:r>
      <w:r w:rsidR="003F2B1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II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Curso de Cirugía Esofagogástrica para Residentes (R4-5) dependiente de la Asociación Española de Cirujanos.</w:t>
      </w:r>
    </w:p>
    <w:p w:rsidR="001D3330" w:rsidRDefault="00612605" w:rsidP="00612605">
      <w:pPr>
        <w:spacing w:line="48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Como miembro de la Unidad de Cirugía Esofagogástrica, Bariátrica y Mínimamente Invasiva y Coordinador del Curso</w:t>
      </w:r>
      <w:r w:rsidR="001D3330">
        <w:rPr>
          <w:rFonts w:ascii="Times New Roman" w:hAnsi="Times New Roman" w:cs="Times New Roman"/>
          <w:bCs/>
          <w:color w:val="000000"/>
          <w:sz w:val="24"/>
          <w:szCs w:val="24"/>
        </w:rPr>
        <w:t>, espero que el programa, las intervenciones, charlas y vuestra estancia durante estos 3 días en nuestro Servicio sea</w:t>
      </w:r>
      <w:r w:rsidR="001B248D"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="001D33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vuestro agrado.</w:t>
      </w:r>
    </w:p>
    <w:p w:rsidR="001B248D" w:rsidRDefault="001B248D" w:rsidP="00612605">
      <w:pPr>
        <w:spacing w:line="48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Pienso que el nivel de los participantes, tanto de los gastroenterólogos, oncólogos, radiólogos, patólogos y por supuesto de los cirujanos es bastante elevado y confío que vais a aprender mucho durante este curso.</w:t>
      </w:r>
    </w:p>
    <w:p w:rsidR="001D3330" w:rsidRDefault="001D3330" w:rsidP="00612605">
      <w:pPr>
        <w:spacing w:line="48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Organizar un curso de estas características lleva consigo mucho trabajo y dedicación por parte de todos los profesores, enfermeras, anestesistas, residentes…</w:t>
      </w:r>
      <w:r w:rsidR="001B248D">
        <w:rPr>
          <w:rFonts w:ascii="Times New Roman" w:hAnsi="Times New Roman" w:cs="Times New Roman"/>
          <w:bCs/>
          <w:color w:val="000000"/>
          <w:sz w:val="24"/>
          <w:szCs w:val="24"/>
        </w:rPr>
        <w:t>. 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in embargo, no siempre se consigue el resultado deseado</w:t>
      </w:r>
      <w:r w:rsidR="001B24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y en ocasiones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no se cumplen las expecta</w:t>
      </w:r>
      <w:r w:rsidR="001B248D">
        <w:rPr>
          <w:rFonts w:ascii="Times New Roman" w:hAnsi="Times New Roman" w:cs="Times New Roman"/>
          <w:bCs/>
          <w:color w:val="000000"/>
          <w:sz w:val="24"/>
          <w:szCs w:val="24"/>
        </w:rPr>
        <w:t>tivas que se tenían previamente puestas en el curso.</w:t>
      </w:r>
    </w:p>
    <w:p w:rsidR="001B248D" w:rsidRDefault="001B248D" w:rsidP="00612605">
      <w:pPr>
        <w:spacing w:line="48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pesar de que la selección de los pacientes ha sido bastante compleja, creo que en definitiva el programa quirúrgico tiene bastante calidad. Los pacientes no han sido seleccionados y por tanto las intervenciones tendrán algo de dificultad. </w:t>
      </w:r>
    </w:p>
    <w:p w:rsidR="00612605" w:rsidRPr="00612605" w:rsidRDefault="001B248D" w:rsidP="003F2B18">
      <w:pPr>
        <w:spacing w:line="48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No dudéis en consultarnos cualquier duda o pregunta que os surjan durante las intervenciones o durante las charlas, ya que estamos a vuestra disposición durante esta semana.</w:t>
      </w:r>
    </w:p>
    <w:p w:rsidR="00467D7C" w:rsidRDefault="003F2B18" w:rsidP="003F2B18">
      <w:pPr>
        <w:spacing w:line="480" w:lineRule="auto"/>
        <w:ind w:firstLine="708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S</w:t>
      </w:r>
      <w:r w:rsidR="001B248D">
        <w:rPr>
          <w:rFonts w:ascii="Times New Roman" w:hAnsi="Times New Roman" w:cs="Times New Roman"/>
          <w:bCs/>
          <w:color w:val="000000"/>
          <w:sz w:val="23"/>
          <w:szCs w:val="23"/>
        </w:rPr>
        <w:t>iguiendo las directrices de la Sección de Cirugía Esofagogástrica</w:t>
      </w:r>
      <w:r w:rsidR="00951184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de la AEC</w:t>
      </w:r>
      <w:r w:rsidR="001B248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y dado el éxito que tuvo en el curso precedente, </w:t>
      </w:r>
      <w:r w:rsidR="001B248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hemos querido darle un papel preponderante a las </w:t>
      </w:r>
      <w:r w:rsidR="007B52A4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pruebas funcionales esofágicas. Éstas son consideradas por mucho como el </w:t>
      </w:r>
      <w:r w:rsidR="00BE74C3">
        <w:rPr>
          <w:rFonts w:ascii="Times New Roman" w:hAnsi="Times New Roman" w:cs="Times New Roman"/>
          <w:bCs/>
          <w:color w:val="000000"/>
          <w:sz w:val="23"/>
          <w:szCs w:val="23"/>
        </w:rPr>
        <w:t>“</w:t>
      </w:r>
      <w:r w:rsidR="007B52A4">
        <w:rPr>
          <w:rFonts w:ascii="Times New Roman" w:hAnsi="Times New Roman" w:cs="Times New Roman"/>
          <w:bCs/>
          <w:color w:val="000000"/>
          <w:sz w:val="23"/>
          <w:szCs w:val="23"/>
        </w:rPr>
        <w:t>patito feo</w:t>
      </w:r>
      <w:r w:rsidR="00BE74C3">
        <w:rPr>
          <w:rFonts w:ascii="Times New Roman" w:hAnsi="Times New Roman" w:cs="Times New Roman"/>
          <w:bCs/>
          <w:color w:val="000000"/>
          <w:sz w:val="23"/>
          <w:szCs w:val="23"/>
        </w:rPr>
        <w:t>”</w:t>
      </w:r>
      <w:r w:rsidR="007B52A4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de la patología esofagogástrica, pero creemos que todo residente/adjunto que pretenda formar parte de una Unidad de Cirugía Esofagogástrica debe conocer y profundizar en el conocimiento de dichas pruebas. Por tanto, hemos diseñado una breve estancia por el Servicio de Gastroenterología y en particular por la Unidad de Pruebas funcionales esofágicas para que veáis su funcionamiento, así como la realización</w:t>
      </w:r>
      <w:r w:rsidR="00BE74C3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de manometrías de alta resolución, ph-metría, impedanciometría…</w:t>
      </w:r>
    </w:p>
    <w:p w:rsidR="003F2B18" w:rsidRDefault="00951184" w:rsidP="003F2B18">
      <w:pPr>
        <w:spacing w:line="480" w:lineRule="auto"/>
        <w:ind w:firstLine="708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>Finalmente, y d</w:t>
      </w:r>
      <w:r w:rsidR="00BE74C3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ado que en 3 días resulta muy difícil dar un repaso a toda la patología esofagogástrica, </w:t>
      </w:r>
      <w:r w:rsidR="008B62A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y es muy difícil intervenir pacientes con todo tipo de patologías, </w:t>
      </w:r>
      <w:r w:rsidR="00BE74C3">
        <w:rPr>
          <w:rFonts w:ascii="Times New Roman" w:hAnsi="Times New Roman" w:cs="Times New Roman"/>
          <w:bCs/>
          <w:color w:val="000000"/>
          <w:sz w:val="23"/>
          <w:szCs w:val="23"/>
        </w:rPr>
        <w:t>os hemos entregado en la docu</w:t>
      </w:r>
      <w:r w:rsidR="008B62A2">
        <w:rPr>
          <w:rFonts w:ascii="Times New Roman" w:hAnsi="Times New Roman" w:cs="Times New Roman"/>
          <w:bCs/>
          <w:color w:val="000000"/>
          <w:sz w:val="23"/>
          <w:szCs w:val="23"/>
        </w:rPr>
        <w:t>mentación un dispositivo USB de 32 GB con</w:t>
      </w:r>
      <w:r w:rsidR="00BE74C3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diferentes intervenciones realizadas por nosotros y</w:t>
      </w:r>
      <w:r w:rsidR="008B62A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especialmente</w:t>
      </w:r>
      <w:r w:rsidR="00BE74C3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relativas a la cirugía oncológica esofago</w:t>
      </w:r>
      <w:r w:rsidR="008B62A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gástrica (gastrectomías, esofaguectomías, </w:t>
      </w:r>
      <w:r w:rsidR="00E6005A">
        <w:rPr>
          <w:rFonts w:ascii="Times New Roman" w:hAnsi="Times New Roman" w:cs="Times New Roman"/>
          <w:bCs/>
          <w:color w:val="000000"/>
          <w:sz w:val="23"/>
          <w:szCs w:val="23"/>
        </w:rPr>
        <w:t>GIST</w:t>
      </w:r>
      <w:r w:rsidR="008B62A2">
        <w:rPr>
          <w:rFonts w:ascii="Times New Roman" w:hAnsi="Times New Roman" w:cs="Times New Roman"/>
          <w:bCs/>
          <w:color w:val="000000"/>
          <w:sz w:val="23"/>
          <w:szCs w:val="23"/>
        </w:rPr>
        <w:t>…)</w:t>
      </w:r>
      <w:r w:rsidR="00E6005A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y a la patología es</w:t>
      </w:r>
      <w:r w:rsidR="00011E72">
        <w:rPr>
          <w:rFonts w:ascii="Times New Roman" w:hAnsi="Times New Roman" w:cs="Times New Roman"/>
          <w:bCs/>
          <w:color w:val="000000"/>
          <w:sz w:val="23"/>
          <w:szCs w:val="23"/>
        </w:rPr>
        <w:t>ofagogástrica benigna (</w:t>
      </w:r>
      <w:r w:rsidR="00E6005A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achalasia, hernia de hiato paraesofágica, uso de material protésico para reparar grandes defectos herniarios,…).</w:t>
      </w:r>
    </w:p>
    <w:p w:rsidR="003F2B18" w:rsidRDefault="00951184" w:rsidP="003F2B18">
      <w:pPr>
        <w:spacing w:line="480" w:lineRule="auto"/>
        <w:ind w:firstLine="708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>Mucho ánimo y disfrutad del CURSO.</w:t>
      </w:r>
    </w:p>
    <w:p w:rsidR="003F2B18" w:rsidRDefault="003F2B18" w:rsidP="003F2B18">
      <w:pPr>
        <w:spacing w:line="480" w:lineRule="auto"/>
        <w:ind w:firstLine="708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E6005A" w:rsidRDefault="00E6005A" w:rsidP="003F2B18">
      <w:pPr>
        <w:spacing w:line="480" w:lineRule="auto"/>
        <w:ind w:firstLine="708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>¡¡¡Bienvenidos a Vuestro/a Hospital¡¡¡</w:t>
      </w:r>
    </w:p>
    <w:p w:rsidR="00E6005A" w:rsidRDefault="00E6005A" w:rsidP="00E6005A">
      <w:pPr>
        <w:spacing w:line="480" w:lineRule="auto"/>
        <w:ind w:firstLine="708"/>
        <w:jc w:val="right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>Dr. Pablo Priego Jiménez</w:t>
      </w:r>
    </w:p>
    <w:p w:rsidR="003F2B18" w:rsidRPr="001B248D" w:rsidRDefault="003F2B18" w:rsidP="00E6005A">
      <w:pPr>
        <w:spacing w:line="480" w:lineRule="auto"/>
        <w:ind w:firstLine="708"/>
        <w:jc w:val="right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467D7C" w:rsidRDefault="00467D7C" w:rsidP="00A1703F">
      <w:pPr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1703F" w:rsidRPr="00D40A63" w:rsidRDefault="00A1703F" w:rsidP="00951184">
      <w:pPr>
        <w:spacing w:line="48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  <w:r w:rsidRPr="00D40A63">
        <w:rPr>
          <w:rFonts w:ascii="Times New Roman" w:hAnsi="Times New Roman" w:cs="Times New Roman"/>
          <w:b/>
          <w:bCs/>
          <w:color w:val="FF0000"/>
          <w:sz w:val="23"/>
          <w:szCs w:val="23"/>
        </w:rPr>
        <w:t>DIRECCIÓN DEL CURSO</w:t>
      </w:r>
    </w:p>
    <w:p w:rsidR="00467AC5" w:rsidRPr="00467AC5" w:rsidRDefault="00467AC5" w:rsidP="00951184">
      <w:pPr>
        <w:spacing w:line="48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467AC5">
        <w:rPr>
          <w:rFonts w:ascii="Times New Roman" w:hAnsi="Times New Roman" w:cs="Times New Roman"/>
          <w:bCs/>
          <w:color w:val="000000"/>
          <w:sz w:val="23"/>
          <w:szCs w:val="23"/>
        </w:rPr>
        <w:t>Dr. Pablo Priego</w:t>
      </w:r>
      <w:r w:rsidR="00D40A63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Jiménez</w:t>
      </w:r>
    </w:p>
    <w:p w:rsidR="00467AC5" w:rsidRPr="00467AC5" w:rsidRDefault="00467AC5" w:rsidP="00951184">
      <w:pPr>
        <w:spacing w:line="48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467AC5">
        <w:rPr>
          <w:rFonts w:ascii="Times New Roman" w:hAnsi="Times New Roman" w:cs="Times New Roman"/>
          <w:bCs/>
          <w:color w:val="000000"/>
          <w:sz w:val="23"/>
          <w:szCs w:val="23"/>
        </w:rPr>
        <w:t>Dr. Julio Galindo</w:t>
      </w:r>
      <w:r w:rsidR="00D40A63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Álvarez</w:t>
      </w:r>
    </w:p>
    <w:p w:rsidR="00467AC5" w:rsidRPr="00467AC5" w:rsidRDefault="00467AC5" w:rsidP="00951184">
      <w:pPr>
        <w:spacing w:line="48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467AC5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Dra. </w:t>
      </w:r>
      <w:r w:rsidR="00D40A63">
        <w:rPr>
          <w:rFonts w:ascii="Times New Roman" w:hAnsi="Times New Roman" w:cs="Times New Roman"/>
          <w:bCs/>
          <w:color w:val="000000"/>
          <w:sz w:val="23"/>
          <w:szCs w:val="23"/>
        </w:rPr>
        <w:t>Francisca García-</w:t>
      </w:r>
      <w:r w:rsidRPr="00467AC5">
        <w:rPr>
          <w:rFonts w:ascii="Times New Roman" w:hAnsi="Times New Roman" w:cs="Times New Roman"/>
          <w:bCs/>
          <w:color w:val="000000"/>
          <w:sz w:val="23"/>
          <w:szCs w:val="23"/>
        </w:rPr>
        <w:t>Moreno</w:t>
      </w:r>
      <w:r w:rsidR="00314789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="00D40A63">
        <w:rPr>
          <w:rFonts w:ascii="Times New Roman" w:hAnsi="Times New Roman" w:cs="Times New Roman"/>
          <w:bCs/>
          <w:color w:val="000000"/>
          <w:sz w:val="23"/>
          <w:szCs w:val="23"/>
        </w:rPr>
        <w:t>Nisa</w:t>
      </w:r>
    </w:p>
    <w:p w:rsidR="00467AC5" w:rsidRDefault="00467AC5" w:rsidP="00951184">
      <w:pPr>
        <w:spacing w:line="48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467AC5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Dr. </w:t>
      </w:r>
      <w:r w:rsidR="00314789">
        <w:rPr>
          <w:rFonts w:ascii="Times New Roman" w:hAnsi="Times New Roman" w:cs="Times New Roman"/>
          <w:bCs/>
          <w:color w:val="000000"/>
          <w:sz w:val="23"/>
          <w:szCs w:val="23"/>
        </w:rPr>
        <w:t>Pedro Carda Abella</w:t>
      </w:r>
    </w:p>
    <w:p w:rsidR="003F2B18" w:rsidRDefault="003F2B18" w:rsidP="00951184">
      <w:pPr>
        <w:spacing w:line="48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Cs/>
          <w:color w:val="000000"/>
          <w:sz w:val="23"/>
          <w:szCs w:val="23"/>
        </w:rPr>
        <w:t>Dra. Marta Cuadrado</w:t>
      </w:r>
    </w:p>
    <w:p w:rsidR="00951184" w:rsidRDefault="00951184" w:rsidP="00951184">
      <w:pPr>
        <w:spacing w:line="48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51184" w:rsidRPr="00951184" w:rsidRDefault="00951184" w:rsidP="00951184">
      <w:pPr>
        <w:spacing w:line="48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51184">
        <w:rPr>
          <w:rFonts w:ascii="Times New Roman" w:hAnsi="Times New Roman" w:cs="Times New Roman"/>
          <w:b/>
          <w:color w:val="FF0000"/>
          <w:sz w:val="24"/>
          <w:szCs w:val="24"/>
        </w:rPr>
        <w:t>COMITÉ ORGANIZADOR</w:t>
      </w:r>
    </w:p>
    <w:p w:rsidR="00B36988" w:rsidRPr="00951184" w:rsidRDefault="00951184" w:rsidP="009511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51184">
        <w:rPr>
          <w:rFonts w:ascii="Times New Roman" w:hAnsi="Times New Roman" w:cs="Times New Roman"/>
          <w:sz w:val="24"/>
          <w:szCs w:val="24"/>
        </w:rPr>
        <w:t>Sección de Cirugía Esófago-Gástrica, Bariátrica y Mínimamente Invasiva.</w:t>
      </w:r>
    </w:p>
    <w:p w:rsidR="00951184" w:rsidRPr="00951184" w:rsidRDefault="00951184" w:rsidP="009511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5118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Sede del Curso</w:t>
      </w:r>
      <w:r w:rsidRPr="00951184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3F2B18" w:rsidRDefault="00951184" w:rsidP="009511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51184">
        <w:rPr>
          <w:rFonts w:ascii="Times New Roman" w:hAnsi="Times New Roman" w:cs="Times New Roman"/>
          <w:sz w:val="24"/>
          <w:szCs w:val="24"/>
        </w:rPr>
        <w:t>Hospital Universitario Ramón y Cajal</w:t>
      </w:r>
    </w:p>
    <w:p w:rsidR="003F2B18" w:rsidRDefault="00951184" w:rsidP="009511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51184">
        <w:rPr>
          <w:rFonts w:ascii="Times New Roman" w:hAnsi="Times New Roman" w:cs="Times New Roman"/>
          <w:sz w:val="24"/>
          <w:szCs w:val="24"/>
        </w:rPr>
        <w:t>Crta. Colmenar Viejo Km 9,100. 28034 Madrid.</w:t>
      </w:r>
    </w:p>
    <w:p w:rsidR="00951184" w:rsidRPr="003F2B18" w:rsidRDefault="00951184" w:rsidP="0095118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51184">
        <w:rPr>
          <w:rFonts w:ascii="Times New Roman" w:hAnsi="Times New Roman" w:cs="Times New Roman"/>
          <w:sz w:val="24"/>
          <w:szCs w:val="24"/>
        </w:rPr>
        <w:t>Teléfono 913368000</w:t>
      </w:r>
    </w:p>
    <w:p w:rsidR="00951184" w:rsidRPr="00951184" w:rsidRDefault="003F2B18" w:rsidP="0095118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="00951184">
        <w:t xml:space="preserve"> </w:t>
      </w:r>
      <w:r w:rsidRPr="00072AF8">
        <w:rPr>
          <w:noProof/>
          <w:color w:val="632423" w:themeColor="accent2" w:themeShade="80"/>
          <w:lang w:eastAsia="es-ES"/>
        </w:rPr>
        <w:drawing>
          <wp:inline distT="0" distB="0" distL="0" distR="0">
            <wp:extent cx="1518366" cy="1042126"/>
            <wp:effectExtent l="19050" t="0" r="5634" b="0"/>
            <wp:docPr id="4" name="3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 Image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590" cy="1047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1184">
        <w:t xml:space="preserve">                      </w:t>
      </w:r>
      <w:r>
        <w:t xml:space="preserve">                 </w:t>
      </w:r>
      <w:r w:rsidR="00951184">
        <w:t xml:space="preserve">   </w:t>
      </w:r>
      <w:r w:rsidRPr="00951184">
        <w:rPr>
          <w:noProof/>
          <w:lang w:eastAsia="es-ES"/>
        </w:rPr>
        <w:drawing>
          <wp:inline distT="0" distB="0" distL="0" distR="0">
            <wp:extent cx="1099869" cy="1524000"/>
            <wp:effectExtent l="38100" t="19050" r="24081" b="19050"/>
            <wp:docPr id="8" name="Imagen 2" descr="H:\Logo Unidad Esofagogástr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Logo Unidad Esofagogástric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787" cy="15308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184" w:rsidRDefault="00951184" w:rsidP="00A1703F">
      <w:pPr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A1703F" w:rsidRPr="00D40A63" w:rsidRDefault="00A1703F" w:rsidP="005E5C46">
      <w:pPr>
        <w:spacing w:line="480" w:lineRule="auto"/>
        <w:rPr>
          <w:rFonts w:ascii="Times New Roman" w:hAnsi="Times New Roman" w:cs="Times New Roman"/>
          <w:b/>
          <w:bCs/>
          <w:color w:val="FF0000"/>
          <w:sz w:val="23"/>
          <w:szCs w:val="23"/>
        </w:rPr>
      </w:pPr>
      <w:r w:rsidRPr="00D40A63">
        <w:rPr>
          <w:rFonts w:ascii="Times New Roman" w:hAnsi="Times New Roman" w:cs="Times New Roman"/>
          <w:b/>
          <w:bCs/>
          <w:color w:val="FF0000"/>
          <w:sz w:val="23"/>
          <w:szCs w:val="23"/>
        </w:rPr>
        <w:t>PROFESORADO DEL CURSO</w:t>
      </w:r>
    </w:p>
    <w:p w:rsidR="00467AC5" w:rsidRPr="00467AC5" w:rsidRDefault="00467AC5" w:rsidP="005E5C46">
      <w:pPr>
        <w:spacing w:line="48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5E5C46">
        <w:rPr>
          <w:rFonts w:ascii="Times New Roman" w:hAnsi="Times New Roman" w:cs="Times New Roman"/>
          <w:b/>
          <w:bCs/>
          <w:color w:val="000000"/>
          <w:sz w:val="23"/>
          <w:szCs w:val="23"/>
        </w:rPr>
        <w:t>Dr. Pablo Priego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. Médico Adj</w:t>
      </w:r>
      <w:r w:rsidR="002C2BB6">
        <w:rPr>
          <w:rFonts w:ascii="Times New Roman" w:hAnsi="Times New Roman" w:cs="Times New Roman"/>
          <w:bCs/>
          <w:color w:val="000000"/>
          <w:sz w:val="23"/>
          <w:szCs w:val="23"/>
        </w:rPr>
        <w:t>unto de la Unidad de Cirugía Esó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fa</w:t>
      </w:r>
      <w:r w:rsidR="00EC00BB">
        <w:rPr>
          <w:rFonts w:ascii="Times New Roman" w:hAnsi="Times New Roman" w:cs="Times New Roman"/>
          <w:bCs/>
          <w:color w:val="000000"/>
          <w:sz w:val="23"/>
          <w:szCs w:val="23"/>
        </w:rPr>
        <w:t>go</w:t>
      </w:r>
      <w:r w:rsidR="002C2BB6">
        <w:rPr>
          <w:rFonts w:ascii="Times New Roman" w:hAnsi="Times New Roman" w:cs="Times New Roman"/>
          <w:bCs/>
          <w:color w:val="000000"/>
          <w:sz w:val="23"/>
          <w:szCs w:val="23"/>
        </w:rPr>
        <w:t>-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gástrica, Bariátrica y Mínimamente Invasiva. Hospital Universitario Ramón y Cajal.</w:t>
      </w:r>
      <w:r w:rsidR="00AD172F" w:rsidRPr="00AD172F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="00AD172F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Profesor Asociado de </w:t>
      </w:r>
      <w:r w:rsidR="00122041">
        <w:rPr>
          <w:rFonts w:ascii="Times New Roman" w:hAnsi="Times New Roman" w:cs="Times New Roman"/>
          <w:bCs/>
          <w:color w:val="000000"/>
          <w:sz w:val="23"/>
          <w:szCs w:val="23"/>
        </w:rPr>
        <w:t>Cirugía.</w:t>
      </w:r>
      <w:r w:rsidR="00AD172F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Universidad Alcalá de Henares.</w:t>
      </w:r>
    </w:p>
    <w:p w:rsidR="00467AC5" w:rsidRPr="00467AC5" w:rsidRDefault="00467AC5" w:rsidP="005E5C46">
      <w:pPr>
        <w:spacing w:line="48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5E5C46">
        <w:rPr>
          <w:rFonts w:ascii="Times New Roman" w:hAnsi="Times New Roman" w:cs="Times New Roman"/>
          <w:b/>
          <w:bCs/>
          <w:color w:val="000000"/>
          <w:sz w:val="23"/>
          <w:szCs w:val="23"/>
        </w:rPr>
        <w:t>Dr. Julio Galindo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. Jefe de Secci</w:t>
      </w:r>
      <w:r w:rsidR="002C2BB6">
        <w:rPr>
          <w:rFonts w:ascii="Times New Roman" w:hAnsi="Times New Roman" w:cs="Times New Roman"/>
          <w:bCs/>
          <w:color w:val="000000"/>
          <w:sz w:val="23"/>
          <w:szCs w:val="23"/>
        </w:rPr>
        <w:t>ón de la Unidad de Cirugía Esófa</w:t>
      </w:r>
      <w:r w:rsidR="00EC00BB">
        <w:rPr>
          <w:rFonts w:ascii="Times New Roman" w:hAnsi="Times New Roman" w:cs="Times New Roman"/>
          <w:bCs/>
          <w:color w:val="000000"/>
          <w:sz w:val="23"/>
          <w:szCs w:val="23"/>
        </w:rPr>
        <w:t>go</w:t>
      </w:r>
      <w:r w:rsidR="002C2BB6">
        <w:rPr>
          <w:rFonts w:ascii="Times New Roman" w:hAnsi="Times New Roman" w:cs="Times New Roman"/>
          <w:bCs/>
          <w:color w:val="000000"/>
          <w:sz w:val="23"/>
          <w:szCs w:val="23"/>
        </w:rPr>
        <w:t>-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gástrica, Bariátrica y Mínimamente Invasiva. Hospital Universitario Ramón y Cajal. Profesor Asociado de</w:t>
      </w:r>
      <w:r w:rsidR="00122041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Cirugía.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Universidad Alcalá de Henares.</w:t>
      </w:r>
    </w:p>
    <w:p w:rsidR="00467AC5" w:rsidRPr="00467AC5" w:rsidRDefault="00467AC5" w:rsidP="005E5C46">
      <w:pPr>
        <w:spacing w:line="48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5E5C4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Dra. </w:t>
      </w:r>
      <w:r w:rsidR="00314789" w:rsidRPr="005E5C4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Francisca </w:t>
      </w:r>
      <w:r w:rsidR="00B36988">
        <w:rPr>
          <w:rFonts w:ascii="Times New Roman" w:hAnsi="Times New Roman" w:cs="Times New Roman"/>
          <w:b/>
          <w:bCs/>
          <w:color w:val="000000"/>
          <w:sz w:val="23"/>
          <w:szCs w:val="23"/>
        </w:rPr>
        <w:t>García-</w:t>
      </w:r>
      <w:r w:rsidRPr="005E5C46">
        <w:rPr>
          <w:rFonts w:ascii="Times New Roman" w:hAnsi="Times New Roman" w:cs="Times New Roman"/>
          <w:b/>
          <w:bCs/>
          <w:color w:val="000000"/>
          <w:sz w:val="23"/>
          <w:szCs w:val="23"/>
        </w:rPr>
        <w:t>Moreno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. Médico Adj</w:t>
      </w:r>
      <w:r w:rsidR="002C2BB6">
        <w:rPr>
          <w:rFonts w:ascii="Times New Roman" w:hAnsi="Times New Roman" w:cs="Times New Roman"/>
          <w:bCs/>
          <w:color w:val="000000"/>
          <w:sz w:val="23"/>
          <w:szCs w:val="23"/>
        </w:rPr>
        <w:t>unto de la Unidad de Cirugía Esó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fa</w:t>
      </w:r>
      <w:r w:rsidR="00EC00BB">
        <w:rPr>
          <w:rFonts w:ascii="Times New Roman" w:hAnsi="Times New Roman" w:cs="Times New Roman"/>
          <w:bCs/>
          <w:color w:val="000000"/>
          <w:sz w:val="23"/>
          <w:szCs w:val="23"/>
        </w:rPr>
        <w:t>go</w:t>
      </w:r>
      <w:r w:rsidR="002C2BB6">
        <w:rPr>
          <w:rFonts w:ascii="Times New Roman" w:hAnsi="Times New Roman" w:cs="Times New Roman"/>
          <w:bCs/>
          <w:color w:val="000000"/>
          <w:sz w:val="23"/>
          <w:szCs w:val="23"/>
        </w:rPr>
        <w:t>-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gástrica, Bariátrica y Mínimamente Invasiva. Hospital Universitario Ramón y Cajal. Profesor Asociado de </w:t>
      </w:r>
      <w:r w:rsidR="00122041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Cirugía.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Universidad Alcalá de Henares.</w:t>
      </w:r>
    </w:p>
    <w:p w:rsidR="00467AC5" w:rsidRDefault="00467AC5" w:rsidP="005E5C46">
      <w:pPr>
        <w:spacing w:line="48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5E5C4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Dr. </w:t>
      </w:r>
      <w:r w:rsidR="00314789" w:rsidRPr="005E5C4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Pedro </w:t>
      </w:r>
      <w:r w:rsidRPr="005E5C46">
        <w:rPr>
          <w:rFonts w:ascii="Times New Roman" w:hAnsi="Times New Roman" w:cs="Times New Roman"/>
          <w:b/>
          <w:bCs/>
          <w:color w:val="000000"/>
          <w:sz w:val="23"/>
          <w:szCs w:val="23"/>
        </w:rPr>
        <w:t>Carda</w:t>
      </w:r>
      <w:r w:rsidRPr="00467AC5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Catedrático de Cirugía de la Universidad Alcalá de Henares y Jefe de Sec</w:t>
      </w:r>
      <w:r w:rsidR="002C2BB6">
        <w:rPr>
          <w:rFonts w:ascii="Times New Roman" w:hAnsi="Times New Roman" w:cs="Times New Roman"/>
          <w:bCs/>
          <w:color w:val="000000"/>
          <w:sz w:val="23"/>
          <w:szCs w:val="23"/>
        </w:rPr>
        <w:t>ción de la Unidad de Cirugía Esó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fa</w:t>
      </w:r>
      <w:r w:rsidR="00EC00BB">
        <w:rPr>
          <w:rFonts w:ascii="Times New Roman" w:hAnsi="Times New Roman" w:cs="Times New Roman"/>
          <w:bCs/>
          <w:color w:val="000000"/>
          <w:sz w:val="23"/>
          <w:szCs w:val="23"/>
        </w:rPr>
        <w:t>go</w:t>
      </w:r>
      <w:r w:rsidR="002C2BB6">
        <w:rPr>
          <w:rFonts w:ascii="Times New Roman" w:hAnsi="Times New Roman" w:cs="Times New Roman"/>
          <w:bCs/>
          <w:color w:val="000000"/>
          <w:sz w:val="23"/>
          <w:szCs w:val="23"/>
        </w:rPr>
        <w:t>-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gástrica, Bariátrica y Mínimamente Invasiva. Hospital Universitario Ramón y Cajal. </w:t>
      </w:r>
    </w:p>
    <w:p w:rsidR="006A199C" w:rsidRDefault="006A199C" w:rsidP="005E5C46">
      <w:pPr>
        <w:spacing w:line="48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5E5C46">
        <w:rPr>
          <w:rFonts w:ascii="Times New Roman" w:hAnsi="Times New Roman" w:cs="Times New Roman"/>
          <w:b/>
          <w:bCs/>
          <w:color w:val="000000"/>
          <w:sz w:val="23"/>
          <w:szCs w:val="23"/>
        </w:rPr>
        <w:t>Dra. Marta Cuadrado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. Médico Adjunto de la Unidad de Cirugía Esófago-gástrica, Bariátrica y Mínimamente Invasiva. Hospital Universitario Ramón y Cajal.</w:t>
      </w:r>
    </w:p>
    <w:p w:rsidR="00EC00BB" w:rsidRDefault="00320533" w:rsidP="005E5C46">
      <w:pPr>
        <w:spacing w:line="48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5E5C46">
        <w:rPr>
          <w:rFonts w:ascii="Times New Roman" w:hAnsi="Times New Roman" w:cs="Times New Roman"/>
          <w:b/>
          <w:bCs/>
          <w:color w:val="000000"/>
          <w:sz w:val="23"/>
          <w:szCs w:val="23"/>
        </w:rPr>
        <w:t>Dr</w:t>
      </w:r>
      <w:r w:rsidR="00314789" w:rsidRPr="005E5C46">
        <w:rPr>
          <w:rFonts w:ascii="Times New Roman" w:hAnsi="Times New Roman" w:cs="Times New Roman"/>
          <w:b/>
          <w:bCs/>
          <w:color w:val="000000"/>
          <w:sz w:val="23"/>
          <w:szCs w:val="23"/>
        </w:rPr>
        <w:t>.</w:t>
      </w:r>
      <w:r w:rsidRPr="005E5C4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Cayetano Sempere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.</w:t>
      </w:r>
      <w:r w:rsidR="00314789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="00EC00BB">
        <w:rPr>
          <w:rFonts w:ascii="Times New Roman" w:hAnsi="Times New Roman" w:cs="Times New Roman"/>
          <w:bCs/>
          <w:color w:val="000000"/>
          <w:sz w:val="23"/>
          <w:szCs w:val="23"/>
        </w:rPr>
        <w:t>Médico Adjunto del Servicio de Radiología. Hospital Universitario Ramón y Cajal.</w:t>
      </w:r>
    </w:p>
    <w:p w:rsidR="00EC00BB" w:rsidRDefault="00314789" w:rsidP="005E5C46">
      <w:pPr>
        <w:spacing w:line="48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5E5C46">
        <w:rPr>
          <w:rFonts w:ascii="Times New Roman" w:hAnsi="Times New Roman" w:cs="Times New Roman"/>
          <w:b/>
          <w:bCs/>
          <w:color w:val="000000"/>
          <w:sz w:val="23"/>
          <w:szCs w:val="23"/>
        </w:rPr>
        <w:t>Dra. Alejandra Caminoa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. </w:t>
      </w:r>
      <w:r w:rsidR="00EC00BB">
        <w:rPr>
          <w:rFonts w:ascii="Times New Roman" w:hAnsi="Times New Roman" w:cs="Times New Roman"/>
          <w:bCs/>
          <w:color w:val="000000"/>
          <w:sz w:val="23"/>
          <w:szCs w:val="23"/>
        </w:rPr>
        <w:t>Médico Adjunto del Servicio de Anatomía Patológica. Hospital Universitario Ramón y Cajal.</w:t>
      </w:r>
    </w:p>
    <w:p w:rsidR="00EC00BB" w:rsidRDefault="00EC00BB" w:rsidP="005E5C46">
      <w:pPr>
        <w:spacing w:line="48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5E5C4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Dr. </w:t>
      </w:r>
      <w:r w:rsidR="00314789" w:rsidRPr="005E5C4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Federico </w:t>
      </w:r>
      <w:r w:rsidRPr="005E5C46">
        <w:rPr>
          <w:rFonts w:ascii="Times New Roman" w:hAnsi="Times New Roman" w:cs="Times New Roman"/>
          <w:b/>
          <w:bCs/>
          <w:color w:val="000000"/>
          <w:sz w:val="23"/>
          <w:szCs w:val="23"/>
        </w:rPr>
        <w:t>Longo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. Médico Adjunto del Servicio de Oncología Médica. Hospital Universitario Ramón y Cajal.</w:t>
      </w:r>
    </w:p>
    <w:p w:rsidR="005E5C46" w:rsidRDefault="005E5C46" w:rsidP="005E5C46">
      <w:pPr>
        <w:spacing w:line="48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5E5C46" w:rsidRDefault="005E5C46" w:rsidP="005E5C46">
      <w:pPr>
        <w:spacing w:line="48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EC00BB" w:rsidRDefault="00AD172F" w:rsidP="005E5C46">
      <w:pPr>
        <w:spacing w:line="48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5E5C46">
        <w:rPr>
          <w:rFonts w:ascii="Times New Roman" w:hAnsi="Times New Roman" w:cs="Times New Roman"/>
          <w:b/>
          <w:bCs/>
          <w:color w:val="000000"/>
          <w:sz w:val="23"/>
          <w:szCs w:val="23"/>
        </w:rPr>
        <w:t>Dr. Fernando López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. Médico Adjunto</w:t>
      </w:r>
      <w:r w:rsidR="00EC00BB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del Servicio de Oncología Radioterápica. Hospital Universitario Ramón y Cajal.</w:t>
      </w:r>
    </w:p>
    <w:p w:rsidR="00EC00BB" w:rsidRDefault="00EC00BB" w:rsidP="005E5C46">
      <w:pPr>
        <w:spacing w:line="48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5E5C4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Dr. </w:t>
      </w:r>
      <w:r w:rsidR="00314789" w:rsidRPr="005E5C46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Enrique </w:t>
      </w:r>
      <w:r w:rsidRPr="005E5C46">
        <w:rPr>
          <w:rFonts w:ascii="Times New Roman" w:hAnsi="Times New Roman" w:cs="Times New Roman"/>
          <w:b/>
          <w:bCs/>
          <w:color w:val="000000"/>
          <w:sz w:val="23"/>
          <w:szCs w:val="23"/>
        </w:rPr>
        <w:t>Vázquez Sequeiros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. </w:t>
      </w:r>
      <w:r w:rsidR="005119DD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Jefe de Sección del 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Servicio de Digestivo. Hospital Universitario Ramón y Cajal.</w:t>
      </w:r>
    </w:p>
    <w:p w:rsidR="006A199C" w:rsidRDefault="006A199C" w:rsidP="005E5C46">
      <w:pPr>
        <w:spacing w:line="48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5E5C46">
        <w:rPr>
          <w:rFonts w:ascii="Times New Roman" w:hAnsi="Times New Roman" w:cs="Times New Roman"/>
          <w:b/>
          <w:bCs/>
          <w:color w:val="000000"/>
          <w:sz w:val="23"/>
          <w:szCs w:val="23"/>
        </w:rPr>
        <w:t>Dr. Carlos Teruel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. Médico Adjunto del Servicio de Digestivo. Hospital Universitario Ramón y Cajal.</w:t>
      </w:r>
    </w:p>
    <w:p w:rsidR="00CD538E" w:rsidRDefault="00CD538E" w:rsidP="005E5C46">
      <w:pPr>
        <w:spacing w:line="48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5E5C46">
        <w:rPr>
          <w:rFonts w:ascii="Times New Roman" w:hAnsi="Times New Roman" w:cs="Times New Roman"/>
          <w:b/>
          <w:bCs/>
          <w:color w:val="000000"/>
          <w:sz w:val="23"/>
          <w:szCs w:val="23"/>
        </w:rPr>
        <w:t>Dr. José Ramón Foruny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. Médico Adjunto del Servicio de Digestivo. Hospital Universitario Ramón y Cajal.</w:t>
      </w:r>
    </w:p>
    <w:p w:rsidR="00401186" w:rsidRDefault="00401186" w:rsidP="005E5C46">
      <w:pPr>
        <w:spacing w:line="480" w:lineRule="auto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5E5C46">
        <w:rPr>
          <w:rFonts w:ascii="Times New Roman" w:hAnsi="Times New Roman" w:cs="Times New Roman"/>
          <w:b/>
          <w:bCs/>
          <w:color w:val="000000"/>
          <w:sz w:val="23"/>
          <w:szCs w:val="23"/>
        </w:rPr>
        <w:t>Dr</w:t>
      </w:r>
      <w:r w:rsidR="003F2B18">
        <w:rPr>
          <w:rFonts w:ascii="Times New Roman" w:hAnsi="Times New Roman" w:cs="Times New Roman"/>
          <w:b/>
          <w:bCs/>
          <w:color w:val="000000"/>
          <w:sz w:val="23"/>
          <w:szCs w:val="23"/>
        </w:rPr>
        <w:t>a. María Jesús de Higes</w:t>
      </w:r>
      <w:r>
        <w:rPr>
          <w:rFonts w:ascii="Times New Roman" w:hAnsi="Times New Roman" w:cs="Times New Roman"/>
          <w:bCs/>
          <w:color w:val="000000"/>
          <w:sz w:val="23"/>
          <w:szCs w:val="23"/>
        </w:rPr>
        <w:t>. Médico Adjunto del Servicio de Digestivo. Hospital Universitario Ramón y Cajal.</w:t>
      </w:r>
    </w:p>
    <w:p w:rsidR="00401186" w:rsidRDefault="00401186" w:rsidP="00CD538E">
      <w:pPr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EC00BB" w:rsidRDefault="00EC00BB" w:rsidP="00467AC5">
      <w:pPr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5E5C46" w:rsidRDefault="005E5C46" w:rsidP="00467AC5">
      <w:pPr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5E5C46" w:rsidRDefault="005E5C46" w:rsidP="00467AC5">
      <w:pPr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5E5C46" w:rsidRDefault="005E5C46" w:rsidP="00467AC5">
      <w:pPr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5E5C46" w:rsidRDefault="005E5C46" w:rsidP="00467AC5">
      <w:pPr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5E5C46" w:rsidRDefault="005E5C46" w:rsidP="00467AC5">
      <w:pPr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5E5C46" w:rsidRDefault="005E5C46" w:rsidP="00467AC5">
      <w:pPr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5E5C46" w:rsidRDefault="005E5C46" w:rsidP="00467AC5">
      <w:pPr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5E5C46" w:rsidRDefault="005E5C46" w:rsidP="00467AC5">
      <w:pPr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5E5C46" w:rsidRDefault="005E5C46" w:rsidP="00467AC5">
      <w:pPr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5E5C46" w:rsidRDefault="005E5C46" w:rsidP="00467AC5">
      <w:pPr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5E5C46" w:rsidRPr="00467AC5" w:rsidRDefault="005E5C46" w:rsidP="00467AC5">
      <w:pPr>
        <w:rPr>
          <w:rFonts w:ascii="Times New Roman" w:hAnsi="Times New Roman" w:cs="Times New Roman"/>
          <w:bCs/>
          <w:color w:val="000000"/>
          <w:sz w:val="23"/>
          <w:szCs w:val="23"/>
        </w:rPr>
      </w:pPr>
    </w:p>
    <w:p w:rsidR="00467AC5" w:rsidRPr="00A1703F" w:rsidRDefault="00467AC5" w:rsidP="00A1703F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C33B4" w:rsidRPr="00D40A63" w:rsidRDefault="00A1703F" w:rsidP="005E5C4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FF0000"/>
        </w:rPr>
      </w:pPr>
      <w:r w:rsidRPr="00D40A63">
        <w:rPr>
          <w:rFonts w:ascii="Times New Roman" w:hAnsi="Times New Roman" w:cs="Times New Roman"/>
          <w:b/>
          <w:bCs/>
          <w:color w:val="FF0000"/>
        </w:rPr>
        <w:t>OBJETIVOS DEL CURSO</w:t>
      </w:r>
    </w:p>
    <w:p w:rsidR="00EC00BB" w:rsidRPr="00EC00BB" w:rsidRDefault="00EC00BB" w:rsidP="005E5C4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</w:rPr>
      </w:pPr>
    </w:p>
    <w:p w:rsidR="00680011" w:rsidRPr="005852F3" w:rsidRDefault="00680011" w:rsidP="005E5C46">
      <w:pPr>
        <w:autoSpaceDE w:val="0"/>
        <w:autoSpaceDN w:val="0"/>
        <w:adjustRightInd w:val="0"/>
        <w:spacing w:after="0" w:line="48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5852F3">
        <w:rPr>
          <w:rFonts w:ascii="Times New Roman" w:hAnsi="Times New Roman" w:cs="Times New Roman"/>
          <w:bCs/>
          <w:sz w:val="24"/>
          <w:szCs w:val="24"/>
        </w:rPr>
        <w:t>La sección de Cirugía Esofagogástrica de la AEC viene realizando desde hace años el Curso de Formación para Residentes de 4º y 5º año, dirigido a completar sus conocimientos en el diagnóstico y tratamiento de la patología esófago-gástrica.</w:t>
      </w:r>
    </w:p>
    <w:p w:rsidR="004D0703" w:rsidRPr="005852F3" w:rsidRDefault="004D0703" w:rsidP="005E5C4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:rsidR="00680011" w:rsidRPr="005852F3" w:rsidRDefault="004D0703" w:rsidP="005E5C46">
      <w:pPr>
        <w:autoSpaceDE w:val="0"/>
        <w:autoSpaceDN w:val="0"/>
        <w:adjustRightInd w:val="0"/>
        <w:spacing w:after="0" w:line="480" w:lineRule="auto"/>
        <w:ind w:firstLine="708"/>
        <w:rPr>
          <w:rStyle w:val="A0"/>
          <w:rFonts w:ascii="Times New Roman" w:hAnsi="Times New Roman" w:cs="Times New Roman"/>
          <w:color w:val="auto"/>
          <w:sz w:val="24"/>
          <w:szCs w:val="24"/>
        </w:rPr>
      </w:pPr>
      <w:r w:rsidRPr="005852F3">
        <w:rPr>
          <w:rStyle w:val="A0"/>
          <w:rFonts w:ascii="Times New Roman" w:hAnsi="Times New Roman" w:cs="Times New Roman"/>
          <w:color w:val="auto"/>
          <w:sz w:val="24"/>
          <w:szCs w:val="24"/>
        </w:rPr>
        <w:t>Históricamente, el Servicio de Cirugía General del Hospital Ramón y Cajal ha mantenido una amplia trayectoria docente en este campo, destacando la labor del servicio en la formación de residentes y en la organización de numerosos cursos para cirujanos con diferentes grados de experiencia. Además, su Unidad de Cirugía Esofagogástrica y Bariátrica tiene un gran volumen y experiencia tanto en cirugía de la obesida</w:t>
      </w:r>
      <w:r w:rsidR="00B36988">
        <w:rPr>
          <w:rStyle w:val="A0"/>
          <w:rFonts w:ascii="Times New Roman" w:hAnsi="Times New Roman" w:cs="Times New Roman"/>
          <w:color w:val="auto"/>
          <w:sz w:val="24"/>
          <w:szCs w:val="24"/>
        </w:rPr>
        <w:t>d (con la realización de 100-120</w:t>
      </w:r>
      <w:r w:rsidRPr="005852F3">
        <w:rPr>
          <w:rStyle w:val="A0"/>
          <w:rFonts w:ascii="Times New Roman" w:hAnsi="Times New Roman" w:cs="Times New Roman"/>
          <w:color w:val="auto"/>
          <w:sz w:val="24"/>
          <w:szCs w:val="24"/>
        </w:rPr>
        <w:t xml:space="preserve"> procedimientos bariátricos anuales), cirugía esofágica benigna (reflujo gastroesofágico y achalasia) y en cirugía oncológica esófago-gástrica, con más de 40 intervenciones al año de cáncer gástrico, y en donde lleva aplicando el abordaje mínimamente invasivo en la patología tumo</w:t>
      </w:r>
      <w:r w:rsidR="00B36988">
        <w:rPr>
          <w:rStyle w:val="A0"/>
          <w:rFonts w:ascii="Times New Roman" w:hAnsi="Times New Roman" w:cs="Times New Roman"/>
          <w:color w:val="auto"/>
          <w:sz w:val="24"/>
          <w:szCs w:val="24"/>
        </w:rPr>
        <w:t>ral gástrica desde hace más de 9</w:t>
      </w:r>
      <w:r w:rsidRPr="005852F3">
        <w:rPr>
          <w:rStyle w:val="A0"/>
          <w:rFonts w:ascii="Times New Roman" w:hAnsi="Times New Roman" w:cs="Times New Roman"/>
          <w:color w:val="auto"/>
          <w:sz w:val="24"/>
          <w:szCs w:val="24"/>
        </w:rPr>
        <w:t xml:space="preserve"> años.</w:t>
      </w:r>
    </w:p>
    <w:p w:rsidR="00EE3731" w:rsidRPr="005852F3" w:rsidRDefault="00EE3731" w:rsidP="005E5C46">
      <w:pPr>
        <w:autoSpaceDE w:val="0"/>
        <w:autoSpaceDN w:val="0"/>
        <w:adjustRightInd w:val="0"/>
        <w:spacing w:after="0" w:line="480" w:lineRule="auto"/>
        <w:rPr>
          <w:rStyle w:val="A0"/>
          <w:rFonts w:ascii="Times New Roman" w:hAnsi="Times New Roman" w:cs="Times New Roman"/>
          <w:color w:val="auto"/>
          <w:sz w:val="24"/>
          <w:szCs w:val="24"/>
        </w:rPr>
      </w:pPr>
    </w:p>
    <w:p w:rsidR="00EE3731" w:rsidRPr="005852F3" w:rsidRDefault="00EE3731" w:rsidP="005E5C46">
      <w:pPr>
        <w:autoSpaceDE w:val="0"/>
        <w:autoSpaceDN w:val="0"/>
        <w:adjustRightInd w:val="0"/>
        <w:spacing w:after="0" w:line="480" w:lineRule="auto"/>
        <w:ind w:firstLine="708"/>
        <w:rPr>
          <w:rStyle w:val="A0"/>
          <w:rFonts w:ascii="Times New Roman" w:hAnsi="Times New Roman" w:cs="Times New Roman"/>
          <w:color w:val="auto"/>
          <w:sz w:val="24"/>
          <w:szCs w:val="24"/>
        </w:rPr>
      </w:pPr>
      <w:r w:rsidRPr="005852F3">
        <w:rPr>
          <w:rStyle w:val="A0"/>
          <w:rFonts w:ascii="Times New Roman" w:hAnsi="Times New Roman" w:cs="Times New Roman"/>
          <w:color w:val="auto"/>
          <w:sz w:val="24"/>
          <w:szCs w:val="24"/>
        </w:rPr>
        <w:t xml:space="preserve">El curso va especialmente dirigido a residentes de 4º y 5º año de cirugía general y digestivo que pretendan completar su formación en la patología </w:t>
      </w:r>
      <w:r w:rsidR="00EC00BB">
        <w:rPr>
          <w:rStyle w:val="A0"/>
          <w:rFonts w:ascii="Times New Roman" w:hAnsi="Times New Roman" w:cs="Times New Roman"/>
          <w:color w:val="auto"/>
          <w:sz w:val="24"/>
          <w:szCs w:val="24"/>
        </w:rPr>
        <w:t>esófago-</w:t>
      </w:r>
      <w:r w:rsidR="00122041">
        <w:rPr>
          <w:rStyle w:val="A0"/>
          <w:rFonts w:ascii="Times New Roman" w:hAnsi="Times New Roman" w:cs="Times New Roman"/>
          <w:color w:val="auto"/>
          <w:sz w:val="24"/>
          <w:szCs w:val="24"/>
        </w:rPr>
        <w:t>gástrica (9 plazas)</w:t>
      </w:r>
    </w:p>
    <w:p w:rsidR="004D0703" w:rsidRPr="005852F3" w:rsidRDefault="004D0703" w:rsidP="005E5C46">
      <w:pPr>
        <w:autoSpaceDE w:val="0"/>
        <w:autoSpaceDN w:val="0"/>
        <w:adjustRightInd w:val="0"/>
        <w:spacing w:after="0" w:line="480" w:lineRule="auto"/>
        <w:rPr>
          <w:rStyle w:val="A0"/>
          <w:rFonts w:ascii="Times New Roman" w:hAnsi="Times New Roman" w:cs="Times New Roman"/>
          <w:color w:val="auto"/>
          <w:sz w:val="24"/>
          <w:szCs w:val="24"/>
        </w:rPr>
      </w:pPr>
    </w:p>
    <w:p w:rsidR="007D5569" w:rsidRDefault="007D5569" w:rsidP="005E5C46">
      <w:pPr>
        <w:autoSpaceDE w:val="0"/>
        <w:autoSpaceDN w:val="0"/>
        <w:adjustRightInd w:val="0"/>
        <w:spacing w:after="0" w:line="480" w:lineRule="auto"/>
        <w:ind w:firstLine="708"/>
        <w:rPr>
          <w:rStyle w:val="A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0"/>
          <w:rFonts w:ascii="Times New Roman" w:hAnsi="Times New Roman" w:cs="Times New Roman"/>
          <w:color w:val="auto"/>
          <w:sz w:val="24"/>
          <w:szCs w:val="24"/>
        </w:rPr>
        <w:t>El programa</w:t>
      </w:r>
      <w:r w:rsidR="004D0703" w:rsidRPr="005852F3">
        <w:rPr>
          <w:rStyle w:val="A0"/>
          <w:rFonts w:ascii="Times New Roman" w:hAnsi="Times New Roman" w:cs="Times New Roman"/>
          <w:color w:val="auto"/>
          <w:sz w:val="24"/>
          <w:szCs w:val="24"/>
        </w:rPr>
        <w:t xml:space="preserve"> se va a des</w:t>
      </w:r>
      <w:r w:rsidR="00EE3731" w:rsidRPr="005852F3">
        <w:rPr>
          <w:rStyle w:val="A0"/>
          <w:rFonts w:ascii="Times New Roman" w:hAnsi="Times New Roman" w:cs="Times New Roman"/>
          <w:color w:val="auto"/>
          <w:sz w:val="24"/>
          <w:szCs w:val="24"/>
        </w:rPr>
        <w:t>ar</w:t>
      </w:r>
      <w:r w:rsidR="00EC00BB">
        <w:rPr>
          <w:rStyle w:val="A0"/>
          <w:rFonts w:ascii="Times New Roman" w:hAnsi="Times New Roman" w:cs="Times New Roman"/>
          <w:color w:val="auto"/>
          <w:sz w:val="24"/>
          <w:szCs w:val="24"/>
        </w:rPr>
        <w:t>rollar en 3 jornadas de trabajo que a su vez</w:t>
      </w:r>
      <w:r w:rsidR="0058557D">
        <w:rPr>
          <w:rStyle w:val="A0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A0"/>
          <w:rFonts w:ascii="Times New Roman" w:hAnsi="Times New Roman" w:cs="Times New Roman"/>
          <w:color w:val="auto"/>
          <w:sz w:val="24"/>
          <w:szCs w:val="24"/>
        </w:rPr>
        <w:t xml:space="preserve">se va a dividir en dos bloques: </w:t>
      </w:r>
    </w:p>
    <w:p w:rsidR="007D5569" w:rsidRDefault="007D5569" w:rsidP="005E5C46">
      <w:pPr>
        <w:autoSpaceDE w:val="0"/>
        <w:autoSpaceDN w:val="0"/>
        <w:adjustRightInd w:val="0"/>
        <w:spacing w:after="0" w:line="480" w:lineRule="auto"/>
        <w:rPr>
          <w:rStyle w:val="A0"/>
          <w:rFonts w:ascii="Times New Roman" w:hAnsi="Times New Roman" w:cs="Times New Roman"/>
          <w:color w:val="auto"/>
          <w:sz w:val="24"/>
          <w:szCs w:val="24"/>
        </w:rPr>
      </w:pPr>
    </w:p>
    <w:p w:rsidR="005E5C46" w:rsidRDefault="005E5C46" w:rsidP="005E5C46">
      <w:pPr>
        <w:autoSpaceDE w:val="0"/>
        <w:autoSpaceDN w:val="0"/>
        <w:adjustRightInd w:val="0"/>
        <w:spacing w:after="0" w:line="480" w:lineRule="auto"/>
        <w:ind w:firstLine="708"/>
        <w:rPr>
          <w:rStyle w:val="A0"/>
          <w:rFonts w:ascii="Times New Roman" w:hAnsi="Times New Roman" w:cs="Times New Roman"/>
          <w:color w:val="auto"/>
          <w:sz w:val="24"/>
          <w:szCs w:val="24"/>
        </w:rPr>
      </w:pPr>
    </w:p>
    <w:p w:rsidR="00680011" w:rsidRDefault="00EC00BB" w:rsidP="005E5C46">
      <w:pPr>
        <w:autoSpaceDE w:val="0"/>
        <w:autoSpaceDN w:val="0"/>
        <w:adjustRightInd w:val="0"/>
        <w:spacing w:after="0" w:line="48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0"/>
          <w:rFonts w:ascii="Times New Roman" w:hAnsi="Times New Roman" w:cs="Times New Roman"/>
          <w:color w:val="auto"/>
          <w:sz w:val="24"/>
          <w:szCs w:val="24"/>
        </w:rPr>
        <w:t>En el primer bloque, que se efectuará p</w:t>
      </w:r>
      <w:r w:rsidR="00EE3731" w:rsidRPr="005852F3">
        <w:rPr>
          <w:rStyle w:val="A0"/>
          <w:rFonts w:ascii="Times New Roman" w:hAnsi="Times New Roman" w:cs="Times New Roman"/>
          <w:color w:val="auto"/>
          <w:sz w:val="24"/>
          <w:szCs w:val="24"/>
        </w:rPr>
        <w:t xml:space="preserve">or la mañana, los residentes asistirán a 3 sesiones quirúrgicas </w:t>
      </w:r>
      <w:r w:rsidR="0058557D">
        <w:rPr>
          <w:rStyle w:val="A0"/>
          <w:rFonts w:ascii="Times New Roman" w:hAnsi="Times New Roman" w:cs="Times New Roman"/>
          <w:color w:val="auto"/>
          <w:sz w:val="24"/>
          <w:szCs w:val="24"/>
        </w:rPr>
        <w:t>en las que se realizarán</w:t>
      </w:r>
      <w:r w:rsidR="00EE3731" w:rsidRPr="005852F3">
        <w:rPr>
          <w:rStyle w:val="A0"/>
          <w:rFonts w:ascii="Times New Roman" w:hAnsi="Times New Roman" w:cs="Times New Roman"/>
          <w:color w:val="auto"/>
          <w:sz w:val="24"/>
          <w:szCs w:val="24"/>
        </w:rPr>
        <w:t xml:space="preserve"> un total</w:t>
      </w:r>
      <w:r w:rsidR="00B160EE">
        <w:rPr>
          <w:rStyle w:val="A0"/>
          <w:rFonts w:ascii="Times New Roman" w:hAnsi="Times New Roman" w:cs="Times New Roman"/>
          <w:color w:val="auto"/>
          <w:sz w:val="24"/>
          <w:szCs w:val="24"/>
        </w:rPr>
        <w:t xml:space="preserve"> de </w:t>
      </w:r>
      <w:r w:rsidR="00B36988">
        <w:rPr>
          <w:rStyle w:val="A0"/>
          <w:rFonts w:ascii="Times New Roman" w:hAnsi="Times New Roman" w:cs="Times New Roman"/>
          <w:color w:val="auto"/>
          <w:sz w:val="24"/>
          <w:szCs w:val="24"/>
        </w:rPr>
        <w:t>7-</w:t>
      </w:r>
      <w:r w:rsidR="00B160EE">
        <w:rPr>
          <w:rStyle w:val="A0"/>
          <w:rFonts w:ascii="Times New Roman" w:hAnsi="Times New Roman" w:cs="Times New Roman"/>
          <w:color w:val="auto"/>
          <w:sz w:val="24"/>
          <w:szCs w:val="24"/>
        </w:rPr>
        <w:t>8</w:t>
      </w:r>
      <w:r w:rsidR="0058557D">
        <w:rPr>
          <w:rStyle w:val="A0"/>
          <w:rFonts w:ascii="Times New Roman" w:hAnsi="Times New Roman" w:cs="Times New Roman"/>
          <w:color w:val="auto"/>
          <w:sz w:val="24"/>
          <w:szCs w:val="24"/>
        </w:rPr>
        <w:t xml:space="preserve"> intervenciones. El objetivo de este bloque es intentar abarcar mediante la cirugía en directo tanto </w:t>
      </w:r>
      <w:r w:rsidR="00EE3731" w:rsidRPr="005852F3">
        <w:rPr>
          <w:rStyle w:val="A0"/>
          <w:rFonts w:ascii="Times New Roman" w:hAnsi="Times New Roman" w:cs="Times New Roman"/>
          <w:color w:val="auto"/>
          <w:sz w:val="24"/>
          <w:szCs w:val="24"/>
        </w:rPr>
        <w:t xml:space="preserve">la patología </w:t>
      </w:r>
      <w:r w:rsidR="00680011" w:rsidRPr="005852F3">
        <w:rPr>
          <w:rFonts w:ascii="Times New Roman" w:hAnsi="Times New Roman" w:cs="Times New Roman"/>
          <w:bCs/>
          <w:sz w:val="24"/>
          <w:szCs w:val="24"/>
        </w:rPr>
        <w:t>benigna (reflujo gastroesofágico, hernia de hiato paraesofág</w:t>
      </w:r>
      <w:r w:rsidR="00AD172F">
        <w:rPr>
          <w:rFonts w:ascii="Times New Roman" w:hAnsi="Times New Roman" w:cs="Times New Roman"/>
          <w:bCs/>
          <w:sz w:val="24"/>
          <w:szCs w:val="24"/>
        </w:rPr>
        <w:t>ica, achalasia</w:t>
      </w:r>
      <w:r w:rsidR="00680011" w:rsidRPr="005852F3">
        <w:rPr>
          <w:rFonts w:ascii="Times New Roman" w:hAnsi="Times New Roman" w:cs="Times New Roman"/>
          <w:bCs/>
          <w:sz w:val="24"/>
          <w:szCs w:val="24"/>
        </w:rPr>
        <w:t>) y maligna más frecuente (cáncer gástrico</w:t>
      </w:r>
      <w:r w:rsidR="00AD172F">
        <w:rPr>
          <w:rFonts w:ascii="Times New Roman" w:hAnsi="Times New Roman" w:cs="Times New Roman"/>
          <w:bCs/>
          <w:sz w:val="24"/>
          <w:szCs w:val="24"/>
        </w:rPr>
        <w:t xml:space="preserve"> y cáncer de esófago</w:t>
      </w:r>
      <w:r w:rsidR="00680011" w:rsidRPr="005852F3">
        <w:rPr>
          <w:rFonts w:ascii="Times New Roman" w:hAnsi="Times New Roman" w:cs="Times New Roman"/>
          <w:bCs/>
          <w:sz w:val="24"/>
          <w:szCs w:val="24"/>
        </w:rPr>
        <w:t>)</w:t>
      </w:r>
      <w:r w:rsidR="00EE3731" w:rsidRPr="005852F3">
        <w:rPr>
          <w:rFonts w:ascii="Times New Roman" w:hAnsi="Times New Roman" w:cs="Times New Roman"/>
          <w:bCs/>
          <w:sz w:val="24"/>
          <w:szCs w:val="24"/>
        </w:rPr>
        <w:t>.</w:t>
      </w:r>
      <w:r w:rsidR="00CD538E">
        <w:rPr>
          <w:rFonts w:ascii="Times New Roman" w:hAnsi="Times New Roman" w:cs="Times New Roman"/>
          <w:bCs/>
          <w:sz w:val="24"/>
          <w:szCs w:val="24"/>
        </w:rPr>
        <w:t xml:space="preserve"> Así</w:t>
      </w:r>
      <w:r w:rsidR="00122041">
        <w:rPr>
          <w:rFonts w:ascii="Times New Roman" w:hAnsi="Times New Roman" w:cs="Times New Roman"/>
          <w:bCs/>
          <w:sz w:val="24"/>
          <w:szCs w:val="24"/>
        </w:rPr>
        <w:t xml:space="preserve"> mismo, </w:t>
      </w:r>
      <w:r w:rsidR="00CD538E">
        <w:rPr>
          <w:rFonts w:ascii="Times New Roman" w:hAnsi="Times New Roman" w:cs="Times New Roman"/>
          <w:bCs/>
          <w:sz w:val="24"/>
          <w:szCs w:val="24"/>
        </w:rPr>
        <w:t>el Servicio de Dige</w:t>
      </w:r>
      <w:r w:rsidR="00122041">
        <w:rPr>
          <w:rFonts w:ascii="Times New Roman" w:hAnsi="Times New Roman" w:cs="Times New Roman"/>
          <w:bCs/>
          <w:sz w:val="24"/>
          <w:szCs w:val="24"/>
        </w:rPr>
        <w:t>stivo ofrecerá la posibilidad a los cursillistas de rotar por la Unidad de motilidad para ver el funcionamiento de la misma y observar la realización de diferentes pruebas funcionales en patología esofágica (ph-metría, manometría…)</w:t>
      </w:r>
    </w:p>
    <w:p w:rsidR="007D5569" w:rsidRPr="0058557D" w:rsidRDefault="007D5569" w:rsidP="005E5C4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80011" w:rsidRDefault="0058557D" w:rsidP="005E5C46">
      <w:pPr>
        <w:autoSpaceDE w:val="0"/>
        <w:autoSpaceDN w:val="0"/>
        <w:adjustRightInd w:val="0"/>
        <w:spacing w:after="0" w:line="48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En el segundo bloque, que se desarrollará p</w:t>
      </w:r>
      <w:r w:rsidR="00EE3731" w:rsidRPr="005852F3">
        <w:rPr>
          <w:rFonts w:ascii="Times New Roman" w:hAnsi="Times New Roman" w:cs="Times New Roman"/>
          <w:bCs/>
          <w:sz w:val="24"/>
          <w:szCs w:val="24"/>
        </w:rPr>
        <w:t xml:space="preserve">or la tarde, </w:t>
      </w:r>
      <w:r w:rsidR="00EE3731" w:rsidRPr="005852F3">
        <w:rPr>
          <w:rFonts w:ascii="Times New Roman" w:hAnsi="Times New Roman" w:cs="Times New Roman"/>
          <w:sz w:val="24"/>
          <w:szCs w:val="24"/>
        </w:rPr>
        <w:t>t</w:t>
      </w:r>
      <w:r w:rsidR="00680011" w:rsidRPr="005852F3">
        <w:rPr>
          <w:rFonts w:ascii="Times New Roman" w:hAnsi="Times New Roman" w:cs="Times New Roman"/>
          <w:bCs/>
          <w:sz w:val="24"/>
          <w:szCs w:val="24"/>
        </w:rPr>
        <w:t xml:space="preserve">oda esta actividad se complementará con clases teóricas fundamentalmente centradas en el manejo diagnóstico y terapéutico de los tumores </w:t>
      </w:r>
      <w:r>
        <w:rPr>
          <w:rFonts w:ascii="Times New Roman" w:hAnsi="Times New Roman" w:cs="Times New Roman"/>
          <w:bCs/>
          <w:sz w:val="24"/>
          <w:szCs w:val="24"/>
        </w:rPr>
        <w:t>esófago-</w:t>
      </w:r>
      <w:r w:rsidR="00680011" w:rsidRPr="005852F3">
        <w:rPr>
          <w:rFonts w:ascii="Times New Roman" w:hAnsi="Times New Roman" w:cs="Times New Roman"/>
          <w:bCs/>
          <w:sz w:val="24"/>
          <w:szCs w:val="24"/>
        </w:rPr>
        <w:t>gástricos y temas especialmente candentes como es el esófago de Barret, el uso de material protésico en la cirugía de la hernia de hiato, los tumo</w:t>
      </w:r>
      <w:r>
        <w:rPr>
          <w:rFonts w:ascii="Times New Roman" w:hAnsi="Times New Roman" w:cs="Times New Roman"/>
          <w:bCs/>
          <w:sz w:val="24"/>
          <w:szCs w:val="24"/>
        </w:rPr>
        <w:t xml:space="preserve">res del estroma gastrointestinal, las diferentes formas de </w:t>
      </w:r>
      <w:r w:rsidR="00EE3731" w:rsidRPr="005852F3">
        <w:rPr>
          <w:rFonts w:ascii="Times New Roman" w:hAnsi="Times New Roman" w:cs="Times New Roman"/>
          <w:bCs/>
          <w:sz w:val="24"/>
          <w:szCs w:val="24"/>
        </w:rPr>
        <w:t>tratamiento de la achalasia…</w:t>
      </w:r>
    </w:p>
    <w:p w:rsidR="00D40A63" w:rsidRDefault="00D40A63" w:rsidP="005E5C4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</w:p>
    <w:p w:rsidR="0010497C" w:rsidRDefault="0010497C" w:rsidP="005E5C46">
      <w:pPr>
        <w:autoSpaceDE w:val="0"/>
        <w:autoSpaceDN w:val="0"/>
        <w:adjustRightInd w:val="0"/>
        <w:spacing w:after="0" w:line="48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Los 9 cursillistas se dividirán en grupos de 3, de forma que todos ellos tendrán la posibilidad de acudir en 2 ocasiones al quirófano (pudiendo participar como asistente en las intervenciones quirúrgic</w:t>
      </w:r>
      <w:r w:rsidR="007D5569">
        <w:rPr>
          <w:rFonts w:ascii="Times New Roman" w:hAnsi="Times New Roman" w:cs="Times New Roman"/>
          <w:bCs/>
          <w:sz w:val="24"/>
          <w:szCs w:val="24"/>
        </w:rPr>
        <w:t>as) y en otra ocasión rotarán por</w:t>
      </w:r>
      <w:r>
        <w:rPr>
          <w:rFonts w:ascii="Times New Roman" w:hAnsi="Times New Roman" w:cs="Times New Roman"/>
          <w:bCs/>
          <w:sz w:val="24"/>
          <w:szCs w:val="24"/>
        </w:rPr>
        <w:t xml:space="preserve"> la Unidad de motilidad</w:t>
      </w:r>
      <w:r w:rsidR="007D5569">
        <w:rPr>
          <w:rFonts w:ascii="Times New Roman" w:hAnsi="Times New Roman" w:cs="Times New Roman"/>
          <w:bCs/>
          <w:sz w:val="24"/>
          <w:szCs w:val="24"/>
        </w:rPr>
        <w:t xml:space="preserve"> del Servicio de Digestivo</w:t>
      </w:r>
      <w:r>
        <w:rPr>
          <w:rFonts w:ascii="Times New Roman" w:hAnsi="Times New Roman" w:cs="Times New Roman"/>
          <w:bCs/>
          <w:sz w:val="24"/>
          <w:szCs w:val="24"/>
        </w:rPr>
        <w:t xml:space="preserve"> para ver el funcionamiento de la misma y observar la realización de diferentes pruebas funcionales esofágicas.</w:t>
      </w:r>
    </w:p>
    <w:p w:rsidR="005E5C46" w:rsidRPr="005852F3" w:rsidRDefault="005E5C46" w:rsidP="005E5C46">
      <w:pPr>
        <w:autoSpaceDE w:val="0"/>
        <w:autoSpaceDN w:val="0"/>
        <w:adjustRightInd w:val="0"/>
        <w:spacing w:after="0" w:line="48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EE3731" w:rsidRDefault="00EE3731" w:rsidP="005E5C4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58557D" w:rsidRPr="005852F3" w:rsidRDefault="0058557D" w:rsidP="00A17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C46" w:rsidRDefault="005E5C46" w:rsidP="00A17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1703F" w:rsidRPr="00D40A63" w:rsidRDefault="00A1703F" w:rsidP="00A17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40A63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PROGRAMA</w:t>
      </w:r>
    </w:p>
    <w:p w:rsidR="00A1703F" w:rsidRPr="00A1703F" w:rsidRDefault="00A1703F" w:rsidP="00A17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703F" w:rsidRPr="007D5569" w:rsidRDefault="00082C37" w:rsidP="00A17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</w:rPr>
      </w:pPr>
      <w:r w:rsidRPr="007D5569"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</w:rPr>
        <w:t>Lunes</w:t>
      </w:r>
      <w:r w:rsidR="003F2B18"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</w:rPr>
        <w:t xml:space="preserve"> 12 Marzo</w:t>
      </w:r>
      <w:r w:rsidR="005E5C46">
        <w:rPr>
          <w:rFonts w:ascii="Times New Roman" w:hAnsi="Times New Roman" w:cs="Times New Roman"/>
          <w:b/>
          <w:bCs/>
          <w:color w:val="7030A0"/>
          <w:sz w:val="24"/>
          <w:szCs w:val="24"/>
          <w:u w:val="single"/>
        </w:rPr>
        <w:t>:</w:t>
      </w:r>
    </w:p>
    <w:p w:rsidR="00A1703F" w:rsidRPr="00A1703F" w:rsidRDefault="00A1703F" w:rsidP="00A17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703F" w:rsidRDefault="00A1703F" w:rsidP="00A17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703F">
        <w:rPr>
          <w:rFonts w:ascii="Times New Roman" w:hAnsi="Times New Roman" w:cs="Times New Roman"/>
          <w:b/>
          <w:bCs/>
          <w:sz w:val="24"/>
          <w:szCs w:val="24"/>
        </w:rPr>
        <w:t xml:space="preserve">8.30h- Inauguración del Curso: </w:t>
      </w:r>
      <w:r w:rsidRPr="00A1703F">
        <w:rPr>
          <w:rFonts w:ascii="Times New Roman" w:hAnsi="Times New Roman" w:cs="Times New Roman"/>
          <w:bCs/>
          <w:sz w:val="24"/>
          <w:szCs w:val="24"/>
        </w:rPr>
        <w:t>Dr.</w:t>
      </w:r>
      <w:r w:rsidR="0078542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Eduardo Lobo</w:t>
      </w:r>
      <w:r w:rsidR="002C33B4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Jefe </w:t>
      </w:r>
      <w:r w:rsidR="002C33B4">
        <w:rPr>
          <w:rFonts w:ascii="Times New Roman" w:hAnsi="Times New Roman" w:cs="Times New Roman"/>
          <w:bCs/>
          <w:sz w:val="24"/>
          <w:szCs w:val="24"/>
        </w:rPr>
        <w:t>Servicio Cirugía General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85420" w:rsidRPr="00A1703F" w:rsidRDefault="00785420" w:rsidP="00A17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Dr. Agustín Albillos. Jefe Servicio Digestivo</w:t>
      </w:r>
    </w:p>
    <w:p w:rsidR="00A1703F" w:rsidRPr="00A1703F" w:rsidRDefault="00A1703F" w:rsidP="00A17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703F" w:rsidRPr="00A1703F" w:rsidRDefault="00A1703F" w:rsidP="00A17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8.45</w:t>
      </w:r>
      <w:r w:rsidRPr="00A1703F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A1703F">
        <w:rPr>
          <w:rFonts w:ascii="Times New Roman" w:hAnsi="Times New Roman" w:cs="Times New Roman"/>
          <w:b/>
          <w:sz w:val="24"/>
          <w:szCs w:val="24"/>
        </w:rPr>
        <w:t>- Presentación de Casos Clínicos</w:t>
      </w:r>
      <w:r w:rsidR="00070422">
        <w:rPr>
          <w:rFonts w:ascii="Times New Roman" w:hAnsi="Times New Roman" w:cs="Times New Roman"/>
          <w:b/>
          <w:sz w:val="24"/>
          <w:szCs w:val="24"/>
        </w:rPr>
        <w:t>.</w:t>
      </w:r>
    </w:p>
    <w:p w:rsidR="00A1703F" w:rsidRPr="00A1703F" w:rsidRDefault="00A1703F" w:rsidP="00A17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703F" w:rsidRPr="00A1703F" w:rsidRDefault="00A1703F" w:rsidP="00A17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703F">
        <w:rPr>
          <w:rFonts w:ascii="Times New Roman" w:hAnsi="Times New Roman" w:cs="Times New Roman"/>
          <w:b/>
          <w:bCs/>
          <w:sz w:val="24"/>
          <w:szCs w:val="24"/>
        </w:rPr>
        <w:t>9.15h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703F">
        <w:rPr>
          <w:rFonts w:ascii="Times New Roman" w:hAnsi="Times New Roman" w:cs="Times New Roman"/>
          <w:b/>
          <w:sz w:val="24"/>
          <w:szCs w:val="24"/>
        </w:rPr>
        <w:t>Sesión Quirúrgica I</w:t>
      </w:r>
    </w:p>
    <w:p w:rsidR="00440C23" w:rsidRDefault="00A1703F" w:rsidP="00440C2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3B4">
        <w:rPr>
          <w:rFonts w:ascii="Times New Roman" w:hAnsi="Times New Roman" w:cs="Times New Roman"/>
          <w:sz w:val="24"/>
          <w:szCs w:val="24"/>
        </w:rPr>
        <w:t>Quirófano 1:</w:t>
      </w:r>
    </w:p>
    <w:p w:rsidR="00440C23" w:rsidRDefault="00440C23" w:rsidP="00440C23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36988">
        <w:rPr>
          <w:rFonts w:ascii="Times New Roman" w:hAnsi="Times New Roman" w:cs="Times New Roman"/>
          <w:sz w:val="24"/>
          <w:szCs w:val="24"/>
        </w:rPr>
        <w:t>GIST gástrico: Gastrectomía atípica laparoscópica</w:t>
      </w:r>
    </w:p>
    <w:p w:rsidR="00A1703F" w:rsidRPr="00440C23" w:rsidRDefault="00440C23" w:rsidP="00440C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r w:rsidR="00082C37" w:rsidRPr="00440C23">
        <w:rPr>
          <w:rFonts w:ascii="Times New Roman" w:hAnsi="Times New Roman" w:cs="Times New Roman"/>
          <w:sz w:val="24"/>
          <w:szCs w:val="24"/>
        </w:rPr>
        <w:t>RGE</w:t>
      </w:r>
      <w:r w:rsidR="00B3698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Funduplicatura Nissen laparoscópica</w:t>
      </w:r>
      <w:r w:rsidR="00B36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C23" w:rsidRDefault="00C84CAA" w:rsidP="00440C2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A1703F" w:rsidRPr="00B36988" w:rsidRDefault="00A1703F" w:rsidP="00B3698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0C23">
        <w:rPr>
          <w:rFonts w:ascii="Times New Roman" w:hAnsi="Times New Roman" w:cs="Times New Roman"/>
          <w:sz w:val="24"/>
          <w:szCs w:val="24"/>
        </w:rPr>
        <w:t>Quirófano 2:</w:t>
      </w:r>
      <w:r w:rsidR="00440C23" w:rsidRPr="00440C23">
        <w:rPr>
          <w:rFonts w:ascii="Times New Roman" w:hAnsi="Times New Roman" w:cs="Times New Roman"/>
          <w:sz w:val="24"/>
          <w:szCs w:val="24"/>
        </w:rPr>
        <w:t xml:space="preserve"> </w:t>
      </w:r>
      <w:r w:rsidR="00B36988">
        <w:rPr>
          <w:rFonts w:ascii="Times New Roman" w:hAnsi="Times New Roman" w:cs="Times New Roman"/>
          <w:sz w:val="24"/>
          <w:szCs w:val="24"/>
        </w:rPr>
        <w:t>Neoplasia gástrica:</w:t>
      </w:r>
      <w:r w:rsidR="00440C23">
        <w:rPr>
          <w:rFonts w:ascii="Times New Roman" w:hAnsi="Times New Roman" w:cs="Times New Roman"/>
          <w:sz w:val="24"/>
          <w:szCs w:val="24"/>
        </w:rPr>
        <w:t xml:space="preserve"> </w:t>
      </w:r>
      <w:r w:rsidR="00440C23" w:rsidRPr="00440C23">
        <w:rPr>
          <w:rFonts w:ascii="Times New Roman" w:hAnsi="Times New Roman" w:cs="Times New Roman"/>
          <w:sz w:val="24"/>
          <w:szCs w:val="24"/>
        </w:rPr>
        <w:t>Gastrectomía subtotal</w:t>
      </w:r>
      <w:r w:rsidR="00B36988">
        <w:rPr>
          <w:rFonts w:ascii="Times New Roman" w:hAnsi="Times New Roman" w:cs="Times New Roman"/>
          <w:sz w:val="24"/>
          <w:szCs w:val="24"/>
        </w:rPr>
        <w:t>/total</w:t>
      </w:r>
      <w:r w:rsidR="00082C37" w:rsidRPr="00440C23">
        <w:rPr>
          <w:rFonts w:ascii="Times New Roman" w:hAnsi="Times New Roman" w:cs="Times New Roman"/>
          <w:sz w:val="24"/>
          <w:szCs w:val="24"/>
        </w:rPr>
        <w:t xml:space="preserve"> laparoscópica</w:t>
      </w:r>
      <w:r w:rsidR="004B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99C" w:rsidRDefault="006A199C" w:rsidP="006A19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99C" w:rsidRPr="006A199C" w:rsidRDefault="006A199C" w:rsidP="006A199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Pruebas funcionales esofagogástricas: Casos prácticos</w:t>
      </w:r>
      <w:r w:rsidR="009E3D4D">
        <w:rPr>
          <w:rFonts w:ascii="Times New Roman" w:hAnsi="Times New Roman" w:cs="Times New Roman"/>
          <w:sz w:val="24"/>
          <w:szCs w:val="24"/>
        </w:rPr>
        <w:t xml:space="preserve"> (Dr. Teruel</w:t>
      </w:r>
      <w:r w:rsidR="00D7374C">
        <w:rPr>
          <w:rFonts w:ascii="Times New Roman" w:hAnsi="Times New Roman" w:cs="Times New Roman"/>
          <w:sz w:val="24"/>
          <w:szCs w:val="24"/>
        </w:rPr>
        <w:t>/Dra. De Higes</w:t>
      </w:r>
      <w:r w:rsidR="009E3D4D">
        <w:rPr>
          <w:rFonts w:ascii="Times New Roman" w:hAnsi="Times New Roman" w:cs="Times New Roman"/>
          <w:sz w:val="24"/>
          <w:szCs w:val="24"/>
        </w:rPr>
        <w:t>)</w:t>
      </w:r>
    </w:p>
    <w:p w:rsidR="00A1703F" w:rsidRPr="00A1703F" w:rsidRDefault="00A1703F" w:rsidP="00A17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5569" w:rsidRPr="00070422" w:rsidRDefault="00A1703F" w:rsidP="00A1703F">
      <w:pPr>
        <w:rPr>
          <w:rFonts w:ascii="Times New Roman" w:hAnsi="Times New Roman" w:cs="Times New Roman"/>
          <w:b/>
          <w:sz w:val="24"/>
          <w:szCs w:val="24"/>
        </w:rPr>
      </w:pPr>
      <w:r w:rsidRPr="00A1703F">
        <w:rPr>
          <w:rFonts w:ascii="Times New Roman" w:hAnsi="Times New Roman" w:cs="Times New Roman"/>
          <w:b/>
          <w:bCs/>
          <w:sz w:val="24"/>
          <w:szCs w:val="24"/>
        </w:rPr>
        <w:t>14:30h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703F">
        <w:rPr>
          <w:rFonts w:ascii="Times New Roman" w:hAnsi="Times New Roman" w:cs="Times New Roman"/>
          <w:b/>
          <w:sz w:val="24"/>
          <w:szCs w:val="24"/>
        </w:rPr>
        <w:t>Comida de trabajo.</w:t>
      </w:r>
    </w:p>
    <w:p w:rsidR="00A1703F" w:rsidRDefault="00305776" w:rsidP="00A170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15.30-18.00h- Se</w:t>
      </w:r>
      <w:r w:rsidR="00320533">
        <w:rPr>
          <w:rFonts w:ascii="Times New Roman" w:hAnsi="Times New Roman" w:cs="Times New Roman"/>
          <w:b/>
          <w:sz w:val="24"/>
          <w:szCs w:val="24"/>
        </w:rPr>
        <w:t>sión teórica.</w:t>
      </w:r>
      <w:r w:rsidR="00785420">
        <w:rPr>
          <w:rFonts w:ascii="Times New Roman" w:hAnsi="Times New Roman" w:cs="Times New Roman"/>
          <w:b/>
          <w:sz w:val="24"/>
          <w:szCs w:val="24"/>
        </w:rPr>
        <w:t xml:space="preserve"> Patología gástrica m</w:t>
      </w:r>
      <w:r w:rsidR="00320533">
        <w:rPr>
          <w:rFonts w:ascii="Times New Roman" w:hAnsi="Times New Roman" w:cs="Times New Roman"/>
          <w:b/>
          <w:sz w:val="24"/>
          <w:szCs w:val="24"/>
        </w:rPr>
        <w:t>ali</w:t>
      </w:r>
      <w:r w:rsidR="00785420">
        <w:rPr>
          <w:rFonts w:ascii="Times New Roman" w:hAnsi="Times New Roman" w:cs="Times New Roman"/>
          <w:b/>
          <w:sz w:val="24"/>
          <w:szCs w:val="24"/>
        </w:rPr>
        <w:t>gna y esófago de b</w:t>
      </w:r>
      <w:r w:rsidR="00320533">
        <w:rPr>
          <w:rFonts w:ascii="Times New Roman" w:hAnsi="Times New Roman" w:cs="Times New Roman"/>
          <w:b/>
          <w:sz w:val="24"/>
          <w:szCs w:val="24"/>
        </w:rPr>
        <w:t>arrett.</w:t>
      </w:r>
    </w:p>
    <w:p w:rsidR="00320533" w:rsidRDefault="00320533" w:rsidP="003205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Utilidad de la Eco-endoscopia para el estadiaje de los tumores Esófago-gástricos. (Dr. Vázquez Sequeiros).</w:t>
      </w:r>
    </w:p>
    <w:p w:rsidR="006A199C" w:rsidRDefault="00122041" w:rsidP="00A17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0533">
        <w:rPr>
          <w:rFonts w:ascii="Times New Roman" w:hAnsi="Times New Roman" w:cs="Times New Roman"/>
          <w:sz w:val="24"/>
          <w:szCs w:val="24"/>
        </w:rPr>
        <w:t xml:space="preserve">Valoración de la carcinomatosis peritoneal en los tumores Esófago-gástricos mediante pruebas de imagen. </w:t>
      </w:r>
      <w:r w:rsidR="009D2810">
        <w:rPr>
          <w:rFonts w:ascii="Times New Roman" w:hAnsi="Times New Roman" w:cs="Times New Roman"/>
          <w:sz w:val="24"/>
          <w:szCs w:val="24"/>
        </w:rPr>
        <w:t>¿Es suficiente con un TAC?</w:t>
      </w:r>
      <w:r w:rsidR="00320533">
        <w:rPr>
          <w:rFonts w:ascii="Times New Roman" w:hAnsi="Times New Roman" w:cs="Times New Roman"/>
          <w:sz w:val="24"/>
          <w:szCs w:val="24"/>
        </w:rPr>
        <w:t xml:space="preserve"> ¿Cuándo hacemos RMN?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810">
        <w:rPr>
          <w:rFonts w:ascii="Times New Roman" w:hAnsi="Times New Roman" w:cs="Times New Roman"/>
          <w:sz w:val="24"/>
          <w:szCs w:val="24"/>
        </w:rPr>
        <w:t xml:space="preserve">¿Qué papel juega el PET? </w:t>
      </w:r>
      <w:r w:rsidR="002C2BB6">
        <w:rPr>
          <w:rFonts w:ascii="Times New Roman" w:hAnsi="Times New Roman" w:cs="Times New Roman"/>
          <w:sz w:val="24"/>
          <w:szCs w:val="24"/>
        </w:rPr>
        <w:t xml:space="preserve"> </w:t>
      </w:r>
      <w:r w:rsidR="00320533">
        <w:rPr>
          <w:rFonts w:ascii="Times New Roman" w:hAnsi="Times New Roman" w:cs="Times New Roman"/>
          <w:sz w:val="24"/>
          <w:szCs w:val="24"/>
        </w:rPr>
        <w:t>(Dr. Sempere</w:t>
      </w:r>
      <w:r w:rsidR="006A199C">
        <w:rPr>
          <w:rFonts w:ascii="Times New Roman" w:hAnsi="Times New Roman" w:cs="Times New Roman"/>
          <w:sz w:val="24"/>
          <w:szCs w:val="24"/>
        </w:rPr>
        <w:t>)</w:t>
      </w:r>
    </w:p>
    <w:p w:rsidR="009D2810" w:rsidRDefault="009D2810" w:rsidP="00A17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Quimioterapia entorno a la cirugía del cáncer gástrico. ¿Es mejor administrarla antes o después? (Dr. Longo)</w:t>
      </w:r>
    </w:p>
    <w:p w:rsidR="00C51DAC" w:rsidRPr="009D2810" w:rsidRDefault="00C51DAC" w:rsidP="009D2810">
      <w:pPr>
        <w:pStyle w:val="ecxmsolistparagraph"/>
        <w:ind w:hanging="360"/>
        <w:rPr>
          <w:color w:val="000000"/>
          <w:lang w:val="es-ES_tradnl"/>
        </w:rPr>
      </w:pPr>
      <w:r w:rsidRPr="00C51DAC">
        <w:rPr>
          <w:color w:val="000000"/>
        </w:rPr>
        <w:t xml:space="preserve">      - </w:t>
      </w:r>
      <w:r w:rsidRPr="00C51DAC">
        <w:rPr>
          <w:color w:val="000000"/>
          <w:lang w:val="es-ES_tradnl"/>
        </w:rPr>
        <w:t>Estado actual de la laparoscopia en el tratamiento del cáncer gástrico</w:t>
      </w:r>
      <w:r w:rsidR="009D2810">
        <w:rPr>
          <w:color w:val="000000"/>
          <w:lang w:val="es-ES_tradnl"/>
        </w:rPr>
        <w:t>. Experiencia en el Hospital Ramón y Cajal</w:t>
      </w:r>
      <w:r w:rsidRPr="00C51DAC">
        <w:rPr>
          <w:color w:val="000000"/>
          <w:lang w:val="es-ES_tradnl"/>
        </w:rPr>
        <w:t xml:space="preserve"> (Dr. Galindo).</w:t>
      </w:r>
    </w:p>
    <w:p w:rsidR="005852F3" w:rsidRDefault="00F226B2" w:rsidP="00A1703F">
      <w:pPr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  <w:r w:rsidRPr="007D5569">
        <w:rPr>
          <w:rFonts w:ascii="Times New Roman" w:hAnsi="Times New Roman" w:cs="Times New Roman"/>
          <w:sz w:val="24"/>
          <w:szCs w:val="24"/>
        </w:rPr>
        <w:t xml:space="preserve">- </w:t>
      </w:r>
      <w:r w:rsidR="00082C37" w:rsidRPr="007D5569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Controversias en el manejo de los GIST gástricos.</w:t>
      </w:r>
      <w:r w:rsidR="00082C37" w:rsidRPr="00082C37">
        <w:rPr>
          <w:rFonts w:ascii="Times New Roman" w:hAnsi="Times New Roman" w:cs="Times New Roman"/>
          <w:color w:val="000000"/>
          <w:lang w:val="es-ES_tradnl"/>
        </w:rPr>
        <w:t xml:space="preserve"> </w:t>
      </w:r>
      <w:r w:rsidR="00082C37" w:rsidRPr="007D5569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Abordaje laparoscópico en función de localización del tumor.  Experiencia en el Hospital Ramón y Cajal (Dr. Priego).</w:t>
      </w:r>
    </w:p>
    <w:p w:rsidR="00320533" w:rsidRDefault="00320533" w:rsidP="003205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Controversias en el diagnóstico anatomopatológico y en el tratamiento del Esófago de Barrett (Dra. Caminoa).</w:t>
      </w:r>
    </w:p>
    <w:p w:rsidR="00440C23" w:rsidRDefault="00440C23" w:rsidP="00320533">
      <w:pPr>
        <w:rPr>
          <w:rFonts w:ascii="Times New Roman" w:hAnsi="Times New Roman" w:cs="Times New Roman"/>
          <w:sz w:val="24"/>
          <w:szCs w:val="24"/>
        </w:rPr>
      </w:pPr>
    </w:p>
    <w:p w:rsidR="00D40A63" w:rsidRDefault="00D40A63" w:rsidP="00A1703F">
      <w:pPr>
        <w:rPr>
          <w:rFonts w:ascii="Times New Roman" w:hAnsi="Times New Roman" w:cs="Times New Roman"/>
          <w:b/>
          <w:sz w:val="24"/>
          <w:szCs w:val="24"/>
        </w:rPr>
      </w:pPr>
    </w:p>
    <w:p w:rsidR="00D7374C" w:rsidRDefault="00D7374C" w:rsidP="00A1703F">
      <w:pPr>
        <w:rPr>
          <w:rFonts w:ascii="Times New Roman" w:hAnsi="Times New Roman" w:cs="Times New Roman"/>
          <w:b/>
          <w:sz w:val="24"/>
          <w:szCs w:val="24"/>
        </w:rPr>
      </w:pPr>
    </w:p>
    <w:p w:rsidR="002C33B4" w:rsidRPr="007D5569" w:rsidRDefault="00082C37" w:rsidP="00A1703F">
      <w:pPr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7D5569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lastRenderedPageBreak/>
        <w:t>Martes</w:t>
      </w:r>
      <w:r w:rsidR="00D7374C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13 Marzo</w:t>
      </w:r>
      <w:r w:rsidR="00070422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:</w:t>
      </w:r>
    </w:p>
    <w:p w:rsidR="002C33B4" w:rsidRDefault="002C33B4" w:rsidP="00A170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8.45h- Presentación de Casos Clínicos.</w:t>
      </w:r>
    </w:p>
    <w:p w:rsidR="002C33B4" w:rsidRDefault="002C33B4" w:rsidP="00A170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9.15h- Sesión Quirúrgica II</w:t>
      </w:r>
    </w:p>
    <w:p w:rsidR="00440C23" w:rsidRDefault="00B36988" w:rsidP="002C33B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Quirófano 1 </w:t>
      </w:r>
    </w:p>
    <w:p w:rsidR="00440C23" w:rsidRDefault="00082C37" w:rsidP="00440C23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Hernia de hiato paraesofágica</w:t>
      </w:r>
      <w:r w:rsidR="00440C23">
        <w:rPr>
          <w:rFonts w:ascii="Times New Roman" w:hAnsi="Times New Roman" w:cs="Times New Roman"/>
          <w:sz w:val="24"/>
          <w:szCs w:val="24"/>
        </w:rPr>
        <w:t>: Funduplicatura Nissen laparoscópica</w:t>
      </w:r>
      <w:r>
        <w:rPr>
          <w:rFonts w:ascii="Times New Roman" w:hAnsi="Times New Roman" w:cs="Times New Roman"/>
          <w:sz w:val="24"/>
          <w:szCs w:val="24"/>
        </w:rPr>
        <w:t xml:space="preserve"> (malla)</w:t>
      </w:r>
    </w:p>
    <w:p w:rsidR="00082C37" w:rsidRDefault="00440C23" w:rsidP="00440C23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0C23">
        <w:rPr>
          <w:rFonts w:ascii="Times New Roman" w:hAnsi="Times New Roman" w:cs="Times New Roman"/>
          <w:sz w:val="24"/>
          <w:szCs w:val="24"/>
        </w:rPr>
        <w:t>Achalasia</w:t>
      </w:r>
      <w:r>
        <w:rPr>
          <w:rFonts w:ascii="Times New Roman" w:hAnsi="Times New Roman" w:cs="Times New Roman"/>
          <w:sz w:val="24"/>
          <w:szCs w:val="24"/>
        </w:rPr>
        <w:t>: Miotomía de Heller modificada laparoscópica</w:t>
      </w:r>
    </w:p>
    <w:p w:rsidR="00B36988" w:rsidRPr="00440C23" w:rsidRDefault="00B36988" w:rsidP="00B36988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2C33B4" w:rsidRDefault="002C33B4" w:rsidP="002C33B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33B4">
        <w:rPr>
          <w:rFonts w:ascii="Times New Roman" w:hAnsi="Times New Roman" w:cs="Times New Roman"/>
          <w:sz w:val="24"/>
          <w:szCs w:val="24"/>
        </w:rPr>
        <w:t>Quirófano 2:</w:t>
      </w:r>
      <w:r w:rsidR="00440C23">
        <w:rPr>
          <w:rFonts w:ascii="Times New Roman" w:hAnsi="Times New Roman" w:cs="Times New Roman"/>
          <w:sz w:val="24"/>
          <w:szCs w:val="24"/>
        </w:rPr>
        <w:t xml:space="preserve"> Neoplasia gástrica: Gastrectomía </w:t>
      </w:r>
      <w:r w:rsidR="00B36988">
        <w:rPr>
          <w:rFonts w:ascii="Times New Roman" w:hAnsi="Times New Roman" w:cs="Times New Roman"/>
          <w:sz w:val="24"/>
          <w:szCs w:val="24"/>
        </w:rPr>
        <w:t>subtotal/</w:t>
      </w:r>
      <w:r w:rsidR="00082C37">
        <w:rPr>
          <w:rFonts w:ascii="Times New Roman" w:hAnsi="Times New Roman" w:cs="Times New Roman"/>
          <w:sz w:val="24"/>
          <w:szCs w:val="24"/>
        </w:rPr>
        <w:t>total laparoscópica</w:t>
      </w:r>
    </w:p>
    <w:p w:rsidR="00B36988" w:rsidRDefault="00B36988" w:rsidP="00B36988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6A199C" w:rsidRPr="006A199C" w:rsidRDefault="006A199C" w:rsidP="006A199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Pruebas funcionales esofagogástricas: Casos prácticos</w:t>
      </w:r>
      <w:r w:rsidR="009E3D4D">
        <w:rPr>
          <w:rFonts w:ascii="Times New Roman" w:hAnsi="Times New Roman" w:cs="Times New Roman"/>
          <w:sz w:val="24"/>
          <w:szCs w:val="24"/>
        </w:rPr>
        <w:t xml:space="preserve"> (Dr. Teruel</w:t>
      </w:r>
      <w:r w:rsidR="00D7374C">
        <w:rPr>
          <w:rFonts w:ascii="Times New Roman" w:hAnsi="Times New Roman" w:cs="Times New Roman"/>
          <w:sz w:val="24"/>
          <w:szCs w:val="24"/>
        </w:rPr>
        <w:t>/Dra. De Higes</w:t>
      </w:r>
      <w:r w:rsidR="009E3D4D">
        <w:rPr>
          <w:rFonts w:ascii="Times New Roman" w:hAnsi="Times New Roman" w:cs="Times New Roman"/>
          <w:sz w:val="24"/>
          <w:szCs w:val="24"/>
        </w:rPr>
        <w:t>)</w:t>
      </w:r>
    </w:p>
    <w:p w:rsidR="006A199C" w:rsidRDefault="006A199C" w:rsidP="006A199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2C33B4" w:rsidRPr="002C33B4" w:rsidRDefault="002C33B4" w:rsidP="002C33B4">
      <w:pPr>
        <w:rPr>
          <w:rFonts w:ascii="Times New Roman" w:hAnsi="Times New Roman" w:cs="Times New Roman"/>
          <w:sz w:val="24"/>
          <w:szCs w:val="24"/>
        </w:rPr>
      </w:pPr>
      <w:r w:rsidRPr="002C33B4">
        <w:rPr>
          <w:rFonts w:ascii="Times New Roman" w:hAnsi="Times New Roman" w:cs="Times New Roman"/>
          <w:b/>
          <w:bCs/>
          <w:sz w:val="24"/>
          <w:szCs w:val="24"/>
        </w:rPr>
        <w:t>14:30h</w:t>
      </w:r>
      <w:r w:rsidRPr="002C33B4">
        <w:rPr>
          <w:rFonts w:ascii="Times New Roman" w:hAnsi="Times New Roman" w:cs="Times New Roman"/>
          <w:sz w:val="24"/>
          <w:szCs w:val="24"/>
        </w:rPr>
        <w:t xml:space="preserve">- </w:t>
      </w:r>
      <w:r w:rsidRPr="002C33B4">
        <w:rPr>
          <w:rFonts w:ascii="Times New Roman" w:hAnsi="Times New Roman" w:cs="Times New Roman"/>
          <w:b/>
          <w:sz w:val="24"/>
          <w:szCs w:val="24"/>
        </w:rPr>
        <w:t>Comida de trabajo.</w:t>
      </w:r>
    </w:p>
    <w:p w:rsidR="00B301E4" w:rsidRPr="0048068D" w:rsidRDefault="00A745EE" w:rsidP="009D28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15.30-18.3</w:t>
      </w:r>
      <w:r w:rsidR="00305776">
        <w:rPr>
          <w:rFonts w:ascii="Times New Roman" w:hAnsi="Times New Roman" w:cs="Times New Roman"/>
          <w:b/>
          <w:sz w:val="24"/>
          <w:szCs w:val="24"/>
        </w:rPr>
        <w:t>0h- Sesión teórica: Patología esofágica benigna y maligna.</w:t>
      </w:r>
    </w:p>
    <w:p w:rsidR="00CD538E" w:rsidRDefault="00CD538E" w:rsidP="009D2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Pruebas funcionales en patología esofágica (ph-metría, manometría, impedanciometría…) (Dr. Teruel)</w:t>
      </w:r>
    </w:p>
    <w:p w:rsidR="009D2810" w:rsidRDefault="00785420" w:rsidP="009D2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Tratamiento endoscópico del Divertículo de Zenker</w:t>
      </w:r>
      <w:r w:rsidR="00CD538E">
        <w:rPr>
          <w:rFonts w:ascii="Times New Roman" w:hAnsi="Times New Roman" w:cs="Times New Roman"/>
          <w:sz w:val="24"/>
          <w:szCs w:val="24"/>
        </w:rPr>
        <w:t xml:space="preserve"> (Dr. Foruny</w:t>
      </w:r>
      <w:r w:rsidR="009D2810">
        <w:rPr>
          <w:rFonts w:ascii="Times New Roman" w:hAnsi="Times New Roman" w:cs="Times New Roman"/>
          <w:sz w:val="24"/>
          <w:szCs w:val="24"/>
        </w:rPr>
        <w:t>)</w:t>
      </w:r>
    </w:p>
    <w:p w:rsidR="009D2810" w:rsidRDefault="009D2810" w:rsidP="002C3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Diferentes alternativas en el tratamiento de la achalasia: Dilatación neumática, cirugía, toxina botu</w:t>
      </w:r>
      <w:r w:rsidR="00785420">
        <w:rPr>
          <w:rFonts w:ascii="Times New Roman" w:hAnsi="Times New Roman" w:cs="Times New Roman"/>
          <w:sz w:val="24"/>
          <w:szCs w:val="24"/>
        </w:rPr>
        <w:t>línica. POEM (Dr</w:t>
      </w:r>
      <w:r w:rsidR="00D7374C">
        <w:rPr>
          <w:rFonts w:ascii="Times New Roman" w:hAnsi="Times New Roman" w:cs="Times New Roman"/>
          <w:sz w:val="24"/>
          <w:szCs w:val="24"/>
        </w:rPr>
        <w:t>a. Cuadrado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8068D" w:rsidRDefault="0048068D" w:rsidP="002C3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Reintervenciones en el hiato. ¿Debe</w:t>
      </w:r>
      <w:r w:rsidR="00CD538E">
        <w:rPr>
          <w:rFonts w:ascii="Times New Roman" w:hAnsi="Times New Roman" w:cs="Times New Roman"/>
          <w:sz w:val="24"/>
          <w:szCs w:val="24"/>
        </w:rPr>
        <w:t>mos actuar siempre? (Dra. García Moreno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2108E" w:rsidRDefault="0042108E" w:rsidP="002C3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26B2">
        <w:rPr>
          <w:rFonts w:ascii="Times New Roman" w:hAnsi="Times New Roman" w:cs="Times New Roman"/>
          <w:sz w:val="24"/>
          <w:szCs w:val="24"/>
        </w:rPr>
        <w:t>Utilización de mallas en el hiato. Un problema sin solución</w:t>
      </w:r>
      <w:r w:rsidR="009D2810">
        <w:rPr>
          <w:rFonts w:ascii="Times New Roman" w:hAnsi="Times New Roman" w:cs="Times New Roman"/>
          <w:sz w:val="24"/>
          <w:szCs w:val="24"/>
        </w:rPr>
        <w:t>. Experiencia en el Hospital Ramón y Cajal</w:t>
      </w:r>
      <w:r w:rsidR="00C51DAC">
        <w:rPr>
          <w:rFonts w:ascii="Times New Roman" w:hAnsi="Times New Roman" w:cs="Times New Roman"/>
          <w:sz w:val="24"/>
          <w:szCs w:val="24"/>
        </w:rPr>
        <w:t xml:space="preserve"> (Dr. Priego</w:t>
      </w:r>
      <w:r w:rsidR="00F226B2">
        <w:rPr>
          <w:rFonts w:ascii="Times New Roman" w:hAnsi="Times New Roman" w:cs="Times New Roman"/>
          <w:sz w:val="24"/>
          <w:szCs w:val="24"/>
        </w:rPr>
        <w:t>)</w:t>
      </w:r>
    </w:p>
    <w:p w:rsidR="00F226B2" w:rsidRDefault="00F226B2" w:rsidP="002C3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Abordaje laparoscópico en el tratamient</w:t>
      </w:r>
      <w:r w:rsidR="00C51DAC">
        <w:rPr>
          <w:rFonts w:ascii="Times New Roman" w:hAnsi="Times New Roman" w:cs="Times New Roman"/>
          <w:sz w:val="24"/>
          <w:szCs w:val="24"/>
        </w:rPr>
        <w:t>o del cáncer de esófago (Dr. Carda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226B2" w:rsidRDefault="00C51DAC" w:rsidP="002C3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Quimioterapia y radioterapia peroperatoria en el tratamiento del cáncer de esófago. ¿Exis</w:t>
      </w:r>
      <w:r w:rsidR="00AD172F">
        <w:rPr>
          <w:rFonts w:ascii="Times New Roman" w:hAnsi="Times New Roman" w:cs="Times New Roman"/>
          <w:sz w:val="24"/>
          <w:szCs w:val="24"/>
        </w:rPr>
        <w:t>te alguna evidencia? (Dr. López</w:t>
      </w:r>
      <w:r w:rsidR="00F226B2">
        <w:rPr>
          <w:rFonts w:ascii="Times New Roman" w:hAnsi="Times New Roman" w:cs="Times New Roman"/>
          <w:sz w:val="24"/>
          <w:szCs w:val="24"/>
        </w:rPr>
        <w:t>)</w:t>
      </w:r>
    </w:p>
    <w:p w:rsidR="00070422" w:rsidRDefault="00070422" w:rsidP="002C33B4">
      <w:pPr>
        <w:rPr>
          <w:rFonts w:ascii="Times New Roman" w:hAnsi="Times New Roman" w:cs="Times New Roman"/>
          <w:sz w:val="24"/>
          <w:szCs w:val="24"/>
        </w:rPr>
      </w:pPr>
    </w:p>
    <w:p w:rsidR="00070422" w:rsidRDefault="00070422" w:rsidP="002C33B4">
      <w:pPr>
        <w:rPr>
          <w:rFonts w:ascii="Times New Roman" w:hAnsi="Times New Roman" w:cs="Times New Roman"/>
          <w:sz w:val="24"/>
          <w:szCs w:val="24"/>
        </w:rPr>
      </w:pPr>
    </w:p>
    <w:p w:rsidR="00070422" w:rsidRDefault="00070422" w:rsidP="002C33B4">
      <w:pPr>
        <w:rPr>
          <w:rFonts w:ascii="Times New Roman" w:hAnsi="Times New Roman" w:cs="Times New Roman"/>
          <w:sz w:val="24"/>
          <w:szCs w:val="24"/>
        </w:rPr>
      </w:pPr>
    </w:p>
    <w:p w:rsidR="00070422" w:rsidRDefault="00070422" w:rsidP="002C33B4">
      <w:pPr>
        <w:rPr>
          <w:rFonts w:ascii="Times New Roman" w:hAnsi="Times New Roman" w:cs="Times New Roman"/>
          <w:sz w:val="24"/>
          <w:szCs w:val="24"/>
        </w:rPr>
      </w:pPr>
    </w:p>
    <w:p w:rsidR="00070422" w:rsidRDefault="00070422" w:rsidP="002C33B4">
      <w:pPr>
        <w:rPr>
          <w:rFonts w:ascii="Times New Roman" w:hAnsi="Times New Roman" w:cs="Times New Roman"/>
          <w:sz w:val="24"/>
          <w:szCs w:val="24"/>
        </w:rPr>
      </w:pPr>
    </w:p>
    <w:p w:rsidR="0048068D" w:rsidRDefault="0048068D" w:rsidP="002C33B4">
      <w:pPr>
        <w:rPr>
          <w:rFonts w:ascii="Times New Roman" w:hAnsi="Times New Roman" w:cs="Times New Roman"/>
          <w:b/>
          <w:sz w:val="24"/>
          <w:szCs w:val="24"/>
        </w:rPr>
      </w:pPr>
    </w:p>
    <w:p w:rsidR="00D7374C" w:rsidRDefault="00D7374C" w:rsidP="002C33B4">
      <w:pPr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p w:rsidR="002C33B4" w:rsidRPr="007D5569" w:rsidRDefault="00082C37" w:rsidP="002C33B4">
      <w:pPr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7D5569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Miércoles</w:t>
      </w:r>
      <w:r w:rsidR="00D7374C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 14 Marzo</w:t>
      </w:r>
      <w:r w:rsidR="00070422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>:</w:t>
      </w:r>
    </w:p>
    <w:p w:rsidR="002C33B4" w:rsidRDefault="002C33B4" w:rsidP="002C33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8.45h- Presentación de Casos Clínicos.</w:t>
      </w:r>
    </w:p>
    <w:p w:rsidR="00B160EE" w:rsidRDefault="002C33B4" w:rsidP="00B160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9.15h- Sesión Quirúrgica III</w:t>
      </w:r>
      <w:r w:rsidR="00082C3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40C23" w:rsidRDefault="009E3D4D" w:rsidP="00440C2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Quirófano 1</w:t>
      </w:r>
      <w:r w:rsidR="00B36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988" w:rsidRDefault="00B36988" w:rsidP="00B36988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Neoplasia de esófago: Esofaguectomía laparoscópica.</w:t>
      </w:r>
    </w:p>
    <w:p w:rsidR="00B36988" w:rsidRDefault="00B36988" w:rsidP="00B36988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122041" w:rsidRPr="00440C23" w:rsidRDefault="00122041" w:rsidP="00440C23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0C23">
        <w:rPr>
          <w:rFonts w:ascii="Times New Roman" w:hAnsi="Times New Roman" w:cs="Times New Roman"/>
          <w:sz w:val="24"/>
          <w:szCs w:val="24"/>
        </w:rPr>
        <w:t>Pruebas funcionales esofagogástricas: Casos prácticos</w:t>
      </w:r>
      <w:r w:rsidR="009E3D4D">
        <w:rPr>
          <w:rFonts w:ascii="Times New Roman" w:hAnsi="Times New Roman" w:cs="Times New Roman"/>
          <w:sz w:val="24"/>
          <w:szCs w:val="24"/>
        </w:rPr>
        <w:t xml:space="preserve"> (Dr. Teruel</w:t>
      </w:r>
      <w:r w:rsidR="00D7374C">
        <w:rPr>
          <w:rFonts w:ascii="Times New Roman" w:hAnsi="Times New Roman" w:cs="Times New Roman"/>
          <w:sz w:val="24"/>
          <w:szCs w:val="24"/>
        </w:rPr>
        <w:t>/Dra. De Higes</w:t>
      </w:r>
      <w:r w:rsidR="009E3D4D">
        <w:rPr>
          <w:rFonts w:ascii="Times New Roman" w:hAnsi="Times New Roman" w:cs="Times New Roman"/>
          <w:sz w:val="24"/>
          <w:szCs w:val="24"/>
        </w:rPr>
        <w:t>)</w:t>
      </w:r>
    </w:p>
    <w:p w:rsidR="00B160EE" w:rsidRDefault="00B160EE" w:rsidP="002C33B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33B4" w:rsidRDefault="002C33B4" w:rsidP="002C33B4">
      <w:pPr>
        <w:rPr>
          <w:rFonts w:ascii="Times New Roman" w:hAnsi="Times New Roman" w:cs="Times New Roman"/>
          <w:b/>
          <w:sz w:val="24"/>
          <w:szCs w:val="24"/>
        </w:rPr>
      </w:pPr>
      <w:r w:rsidRPr="002C33B4">
        <w:rPr>
          <w:rFonts w:ascii="Times New Roman" w:hAnsi="Times New Roman" w:cs="Times New Roman"/>
          <w:b/>
          <w:bCs/>
          <w:sz w:val="24"/>
          <w:szCs w:val="24"/>
        </w:rPr>
        <w:t>14:30h</w:t>
      </w:r>
      <w:r w:rsidRPr="002C33B4">
        <w:rPr>
          <w:rFonts w:ascii="Times New Roman" w:hAnsi="Times New Roman" w:cs="Times New Roman"/>
          <w:sz w:val="24"/>
          <w:szCs w:val="24"/>
        </w:rPr>
        <w:t xml:space="preserve">- </w:t>
      </w:r>
      <w:r w:rsidR="00082C37">
        <w:rPr>
          <w:rFonts w:ascii="Times New Roman" w:hAnsi="Times New Roman" w:cs="Times New Roman"/>
          <w:b/>
          <w:sz w:val="24"/>
          <w:szCs w:val="24"/>
        </w:rPr>
        <w:t>Clausura</w:t>
      </w:r>
      <w:r>
        <w:rPr>
          <w:rFonts w:ascii="Times New Roman" w:hAnsi="Times New Roman" w:cs="Times New Roman"/>
          <w:b/>
          <w:sz w:val="24"/>
          <w:szCs w:val="24"/>
        </w:rPr>
        <w:t xml:space="preserve"> del Curso</w:t>
      </w:r>
    </w:p>
    <w:p w:rsidR="00376C3D" w:rsidRDefault="00376C3D" w:rsidP="002C33B4">
      <w:pPr>
        <w:rPr>
          <w:rFonts w:ascii="Times New Roman" w:hAnsi="Times New Roman" w:cs="Times New Roman"/>
          <w:b/>
          <w:sz w:val="24"/>
          <w:szCs w:val="24"/>
        </w:rPr>
      </w:pPr>
    </w:p>
    <w:p w:rsidR="00376C3D" w:rsidRDefault="00376C3D" w:rsidP="002C33B4">
      <w:pPr>
        <w:rPr>
          <w:rFonts w:ascii="Times New Roman" w:hAnsi="Times New Roman" w:cs="Times New Roman"/>
          <w:b/>
          <w:sz w:val="24"/>
          <w:szCs w:val="24"/>
        </w:rPr>
      </w:pPr>
    </w:p>
    <w:p w:rsidR="00376C3D" w:rsidRDefault="00376C3D" w:rsidP="002C33B4">
      <w:pPr>
        <w:rPr>
          <w:rFonts w:ascii="Times New Roman" w:hAnsi="Times New Roman" w:cs="Times New Roman"/>
          <w:b/>
          <w:sz w:val="24"/>
          <w:szCs w:val="24"/>
        </w:rPr>
      </w:pPr>
    </w:p>
    <w:p w:rsidR="00376C3D" w:rsidRDefault="00376C3D" w:rsidP="002C33B4">
      <w:pPr>
        <w:rPr>
          <w:rFonts w:ascii="Times New Roman" w:hAnsi="Times New Roman" w:cs="Times New Roman"/>
          <w:b/>
          <w:sz w:val="24"/>
          <w:szCs w:val="24"/>
        </w:rPr>
      </w:pPr>
    </w:p>
    <w:p w:rsidR="00376C3D" w:rsidRDefault="00376C3D" w:rsidP="002C33B4">
      <w:pPr>
        <w:rPr>
          <w:rFonts w:ascii="Times New Roman" w:hAnsi="Times New Roman" w:cs="Times New Roman"/>
          <w:b/>
          <w:sz w:val="24"/>
          <w:szCs w:val="24"/>
        </w:rPr>
      </w:pPr>
    </w:p>
    <w:p w:rsidR="00376C3D" w:rsidRDefault="00376C3D" w:rsidP="002C33B4">
      <w:pPr>
        <w:rPr>
          <w:rFonts w:ascii="Times New Roman" w:hAnsi="Times New Roman" w:cs="Times New Roman"/>
          <w:b/>
          <w:sz w:val="24"/>
          <w:szCs w:val="24"/>
        </w:rPr>
      </w:pPr>
    </w:p>
    <w:p w:rsidR="00376C3D" w:rsidRDefault="00376C3D" w:rsidP="002C33B4">
      <w:pPr>
        <w:rPr>
          <w:rFonts w:ascii="Times New Roman" w:hAnsi="Times New Roman" w:cs="Times New Roman"/>
          <w:b/>
          <w:sz w:val="24"/>
          <w:szCs w:val="24"/>
        </w:rPr>
      </w:pPr>
    </w:p>
    <w:p w:rsidR="00376C3D" w:rsidRDefault="00376C3D" w:rsidP="002C33B4">
      <w:pPr>
        <w:rPr>
          <w:rFonts w:ascii="Times New Roman" w:hAnsi="Times New Roman" w:cs="Times New Roman"/>
          <w:b/>
          <w:sz w:val="24"/>
          <w:szCs w:val="24"/>
        </w:rPr>
      </w:pPr>
    </w:p>
    <w:p w:rsidR="00376C3D" w:rsidRDefault="00376C3D" w:rsidP="002C33B4">
      <w:pPr>
        <w:rPr>
          <w:rFonts w:ascii="Times New Roman" w:hAnsi="Times New Roman" w:cs="Times New Roman"/>
          <w:b/>
          <w:sz w:val="24"/>
          <w:szCs w:val="24"/>
        </w:rPr>
      </w:pPr>
    </w:p>
    <w:p w:rsidR="00070422" w:rsidRDefault="00070422" w:rsidP="002C33B4">
      <w:pPr>
        <w:rPr>
          <w:rFonts w:ascii="Times New Roman" w:hAnsi="Times New Roman" w:cs="Times New Roman"/>
          <w:b/>
          <w:sz w:val="24"/>
          <w:szCs w:val="24"/>
        </w:rPr>
      </w:pPr>
    </w:p>
    <w:p w:rsidR="00070422" w:rsidRDefault="00070422" w:rsidP="002C33B4">
      <w:pPr>
        <w:rPr>
          <w:rFonts w:ascii="Times New Roman" w:hAnsi="Times New Roman" w:cs="Times New Roman"/>
          <w:b/>
          <w:sz w:val="24"/>
          <w:szCs w:val="24"/>
        </w:rPr>
      </w:pPr>
    </w:p>
    <w:p w:rsidR="00070422" w:rsidRDefault="00070422" w:rsidP="002C33B4">
      <w:pPr>
        <w:rPr>
          <w:rFonts w:ascii="Times New Roman" w:hAnsi="Times New Roman" w:cs="Times New Roman"/>
          <w:b/>
          <w:sz w:val="24"/>
          <w:szCs w:val="24"/>
        </w:rPr>
      </w:pPr>
    </w:p>
    <w:p w:rsidR="00070422" w:rsidRDefault="00070422" w:rsidP="002C33B4">
      <w:pPr>
        <w:rPr>
          <w:rFonts w:ascii="Times New Roman" w:hAnsi="Times New Roman" w:cs="Times New Roman"/>
          <w:b/>
          <w:sz w:val="24"/>
          <w:szCs w:val="24"/>
        </w:rPr>
      </w:pPr>
    </w:p>
    <w:p w:rsidR="00070422" w:rsidRDefault="00070422" w:rsidP="002C33B4">
      <w:pPr>
        <w:rPr>
          <w:rFonts w:ascii="Times New Roman" w:hAnsi="Times New Roman" w:cs="Times New Roman"/>
          <w:b/>
          <w:sz w:val="24"/>
          <w:szCs w:val="24"/>
        </w:rPr>
      </w:pPr>
    </w:p>
    <w:p w:rsidR="00070422" w:rsidRDefault="00070422" w:rsidP="002C33B4">
      <w:pPr>
        <w:rPr>
          <w:rFonts w:ascii="Times New Roman" w:hAnsi="Times New Roman" w:cs="Times New Roman"/>
          <w:b/>
          <w:sz w:val="24"/>
          <w:szCs w:val="24"/>
        </w:rPr>
      </w:pPr>
    </w:p>
    <w:p w:rsidR="00070422" w:rsidRDefault="00070422" w:rsidP="002C33B4">
      <w:pPr>
        <w:rPr>
          <w:rFonts w:ascii="Times New Roman" w:hAnsi="Times New Roman" w:cs="Times New Roman"/>
          <w:b/>
          <w:sz w:val="24"/>
          <w:szCs w:val="24"/>
        </w:rPr>
      </w:pPr>
    </w:p>
    <w:p w:rsidR="00070422" w:rsidRPr="00070422" w:rsidRDefault="00070422" w:rsidP="00070422">
      <w:pPr>
        <w:rPr>
          <w:b/>
          <w:color w:val="FF0000"/>
        </w:rPr>
      </w:pPr>
    </w:p>
    <w:sectPr w:rsidR="00070422" w:rsidRPr="00070422" w:rsidSect="008301F7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B57" w:rsidRDefault="00035B57" w:rsidP="00401186">
      <w:pPr>
        <w:spacing w:after="0" w:line="240" w:lineRule="auto"/>
      </w:pPr>
      <w:r>
        <w:separator/>
      </w:r>
    </w:p>
  </w:endnote>
  <w:endnote w:type="continuationSeparator" w:id="0">
    <w:p w:rsidR="00035B57" w:rsidRDefault="00035B57" w:rsidP="0040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6205"/>
      <w:docPartObj>
        <w:docPartGallery w:val="Page Numbers (Bottom of Page)"/>
        <w:docPartUnique/>
      </w:docPartObj>
    </w:sdtPr>
    <w:sdtContent>
      <w:p w:rsidR="008301F7" w:rsidRDefault="008C7AE0">
        <w:pPr>
          <w:pStyle w:val="Piedepgina"/>
        </w:pPr>
        <w:r>
          <w:rPr>
            <w:noProof/>
            <w:lang w:eastAsia="zh-TW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4337" type="#_x0000_t5" style="position:absolute;margin-left:0;margin-top:0;width:167.4pt;height:161.8pt;flip:x;z-index:251660288;mso-position-horizontal:left;mso-position-horizontal-relative:page;mso-position-vertical:bottom;mso-position-vertical-relative:page" adj="21600" fillcolor="#d2eaf1 [824]" stroked="f">
              <v:textbox>
                <w:txbxContent>
                  <w:p w:rsidR="008301F7" w:rsidRDefault="008C7AE0">
                    <w:pPr>
                      <w:jc w:val="center"/>
                      <w:rPr>
                        <w:szCs w:val="72"/>
                      </w:rPr>
                    </w:pPr>
                    <w:fldSimple w:instr=" PAGE    \* MERGEFORMAT ">
                      <w:r w:rsidR="00B36988" w:rsidRPr="00B36988">
                        <w:rPr>
                          <w:rFonts w:asciiTheme="majorHAnsi" w:hAnsiTheme="majorHAnsi"/>
                          <w:noProof/>
                          <w:color w:val="FFFFFF" w:themeColor="background1"/>
                          <w:sz w:val="72"/>
                          <w:szCs w:val="72"/>
                        </w:rPr>
                        <w:t>11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B57" w:rsidRDefault="00035B57" w:rsidP="00401186">
      <w:pPr>
        <w:spacing w:after="0" w:line="240" w:lineRule="auto"/>
      </w:pPr>
      <w:r>
        <w:separator/>
      </w:r>
    </w:p>
  </w:footnote>
  <w:footnote w:type="continuationSeparator" w:id="0">
    <w:p w:rsidR="00035B57" w:rsidRDefault="00035B57" w:rsidP="00401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186" w:rsidRDefault="00467D7C">
    <w:pPr>
      <w:pStyle w:val="Encabezado"/>
    </w:pPr>
    <w:r>
      <w:rPr>
        <w:noProof/>
        <w:lang w:eastAsia="es-ES"/>
      </w:rPr>
      <w:drawing>
        <wp:inline distT="0" distB="0" distL="0" distR="0">
          <wp:extent cx="2066925" cy="581025"/>
          <wp:effectExtent l="19050" t="0" r="9525" b="0"/>
          <wp:docPr id="6" name="5 Imagen" descr="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9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467D7C">
      <w:t xml:space="preserve"> </w:t>
    </w:r>
    <w:r w:rsidRPr="00467D7C">
      <w:rPr>
        <w:noProof/>
        <w:lang w:eastAsia="es-ES"/>
      </w:rPr>
      <w:drawing>
        <wp:inline distT="0" distB="0" distL="0" distR="0">
          <wp:extent cx="2609850" cy="409575"/>
          <wp:effectExtent l="19050" t="0" r="0" b="0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1596" cy="409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5840"/>
    <w:multiLevelType w:val="hybridMultilevel"/>
    <w:tmpl w:val="9B7EE1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F5AA2"/>
    <w:multiLevelType w:val="hybridMultilevel"/>
    <w:tmpl w:val="D3E2FB94"/>
    <w:lvl w:ilvl="0" w:tplc="9CB09C62">
      <w:start w:val="9"/>
      <w:numFmt w:val="bullet"/>
      <w:lvlText w:val="-"/>
      <w:lvlJc w:val="left"/>
      <w:pPr>
        <w:ind w:left="2325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">
    <w:nsid w:val="21200952"/>
    <w:multiLevelType w:val="hybridMultilevel"/>
    <w:tmpl w:val="9362B4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B0D64"/>
    <w:multiLevelType w:val="hybridMultilevel"/>
    <w:tmpl w:val="9FB4546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72ECF"/>
    <w:multiLevelType w:val="hybridMultilevel"/>
    <w:tmpl w:val="F02698B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F12A42"/>
    <w:multiLevelType w:val="hybridMultilevel"/>
    <w:tmpl w:val="9B1AC81C"/>
    <w:lvl w:ilvl="0" w:tplc="4CACE3EC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BB10346"/>
    <w:multiLevelType w:val="hybridMultilevel"/>
    <w:tmpl w:val="9F1A1F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A1703F"/>
    <w:rsid w:val="00011E72"/>
    <w:rsid w:val="00035B57"/>
    <w:rsid w:val="00070422"/>
    <w:rsid w:val="00082C37"/>
    <w:rsid w:val="0010497C"/>
    <w:rsid w:val="0011249E"/>
    <w:rsid w:val="00122041"/>
    <w:rsid w:val="00143529"/>
    <w:rsid w:val="00151117"/>
    <w:rsid w:val="001628A1"/>
    <w:rsid w:val="001821B6"/>
    <w:rsid w:val="001B248D"/>
    <w:rsid w:val="001D3330"/>
    <w:rsid w:val="002C2BB6"/>
    <w:rsid w:val="002C33B4"/>
    <w:rsid w:val="00305776"/>
    <w:rsid w:val="00307EE8"/>
    <w:rsid w:val="00314789"/>
    <w:rsid w:val="00320533"/>
    <w:rsid w:val="00337556"/>
    <w:rsid w:val="00376C3D"/>
    <w:rsid w:val="003A3E98"/>
    <w:rsid w:val="003C39F8"/>
    <w:rsid w:val="003F2B18"/>
    <w:rsid w:val="003F4659"/>
    <w:rsid w:val="00401186"/>
    <w:rsid w:val="00406CFD"/>
    <w:rsid w:val="0042108E"/>
    <w:rsid w:val="00440C23"/>
    <w:rsid w:val="00451A62"/>
    <w:rsid w:val="004575DA"/>
    <w:rsid w:val="00467AC5"/>
    <w:rsid w:val="00467D7C"/>
    <w:rsid w:val="0048068D"/>
    <w:rsid w:val="004B26E5"/>
    <w:rsid w:val="004D0703"/>
    <w:rsid w:val="005119DD"/>
    <w:rsid w:val="00531BBF"/>
    <w:rsid w:val="005638F0"/>
    <w:rsid w:val="00570DC9"/>
    <w:rsid w:val="00582101"/>
    <w:rsid w:val="005852F3"/>
    <w:rsid w:val="0058557D"/>
    <w:rsid w:val="005E5C46"/>
    <w:rsid w:val="00612605"/>
    <w:rsid w:val="00651D61"/>
    <w:rsid w:val="00672A8D"/>
    <w:rsid w:val="00680011"/>
    <w:rsid w:val="00687E59"/>
    <w:rsid w:val="006A199C"/>
    <w:rsid w:val="006B4F5C"/>
    <w:rsid w:val="006C1F3C"/>
    <w:rsid w:val="006D3601"/>
    <w:rsid w:val="00701039"/>
    <w:rsid w:val="00785420"/>
    <w:rsid w:val="007B52A4"/>
    <w:rsid w:val="007C4A0D"/>
    <w:rsid w:val="007D5569"/>
    <w:rsid w:val="008301F7"/>
    <w:rsid w:val="00842205"/>
    <w:rsid w:val="008B62A2"/>
    <w:rsid w:val="008C7AE0"/>
    <w:rsid w:val="00951184"/>
    <w:rsid w:val="009D2810"/>
    <w:rsid w:val="009E3D4D"/>
    <w:rsid w:val="00A1703F"/>
    <w:rsid w:val="00A17FAC"/>
    <w:rsid w:val="00A22367"/>
    <w:rsid w:val="00A552B7"/>
    <w:rsid w:val="00A70FD0"/>
    <w:rsid w:val="00A745EE"/>
    <w:rsid w:val="00A875D5"/>
    <w:rsid w:val="00A91D91"/>
    <w:rsid w:val="00AD172F"/>
    <w:rsid w:val="00AE0F0A"/>
    <w:rsid w:val="00B160EE"/>
    <w:rsid w:val="00B17A46"/>
    <w:rsid w:val="00B301E4"/>
    <w:rsid w:val="00B36988"/>
    <w:rsid w:val="00B86D30"/>
    <w:rsid w:val="00B93FDF"/>
    <w:rsid w:val="00BE74C3"/>
    <w:rsid w:val="00C00BC2"/>
    <w:rsid w:val="00C51DAC"/>
    <w:rsid w:val="00C84CAA"/>
    <w:rsid w:val="00CD538E"/>
    <w:rsid w:val="00D40A63"/>
    <w:rsid w:val="00D7374C"/>
    <w:rsid w:val="00D76471"/>
    <w:rsid w:val="00DA0D44"/>
    <w:rsid w:val="00DC167F"/>
    <w:rsid w:val="00DC4F63"/>
    <w:rsid w:val="00E46BBC"/>
    <w:rsid w:val="00E6005A"/>
    <w:rsid w:val="00EC00BB"/>
    <w:rsid w:val="00EE3731"/>
    <w:rsid w:val="00F12CC0"/>
    <w:rsid w:val="00F226B2"/>
    <w:rsid w:val="00FE414B"/>
    <w:rsid w:val="00FF3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0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0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703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C33B4"/>
    <w:pPr>
      <w:ind w:left="720"/>
      <w:contextualSpacing/>
    </w:pPr>
  </w:style>
  <w:style w:type="paragraph" w:customStyle="1" w:styleId="ecxmsolistparagraph">
    <w:name w:val="ecxmsolistparagraph"/>
    <w:basedOn w:val="Normal"/>
    <w:rsid w:val="00082C37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0">
    <w:name w:val="A0"/>
    <w:uiPriority w:val="99"/>
    <w:rsid w:val="004D0703"/>
    <w:rPr>
      <w:color w:val="000000"/>
      <w:sz w:val="14"/>
      <w:szCs w:val="14"/>
    </w:rPr>
  </w:style>
  <w:style w:type="paragraph" w:styleId="Encabezado">
    <w:name w:val="header"/>
    <w:basedOn w:val="Normal"/>
    <w:link w:val="EncabezadoCar"/>
    <w:uiPriority w:val="99"/>
    <w:semiHidden/>
    <w:unhideWhenUsed/>
    <w:rsid w:val="004011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01186"/>
  </w:style>
  <w:style w:type="paragraph" w:styleId="Piedepgina">
    <w:name w:val="footer"/>
    <w:basedOn w:val="Normal"/>
    <w:link w:val="PiedepginaCar"/>
    <w:uiPriority w:val="99"/>
    <w:unhideWhenUsed/>
    <w:rsid w:val="004011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1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70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703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C33B4"/>
    <w:pPr>
      <w:ind w:left="720"/>
      <w:contextualSpacing/>
    </w:pPr>
  </w:style>
  <w:style w:type="paragraph" w:customStyle="1" w:styleId="ecxmsolistparagraph">
    <w:name w:val="ecxmsolistparagraph"/>
    <w:basedOn w:val="Normal"/>
    <w:rsid w:val="00082C37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0">
    <w:name w:val="A0"/>
    <w:uiPriority w:val="99"/>
    <w:rsid w:val="004D0703"/>
    <w:rPr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1726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electrniks</Company>
  <LinksUpToDate>false</LinksUpToDate>
  <CharactersWithSpaces>11203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</dc:creator>
  <cp:lastModifiedBy>Usuario</cp:lastModifiedBy>
  <cp:revision>2</cp:revision>
  <dcterms:created xsi:type="dcterms:W3CDTF">2017-09-17T10:19:00Z</dcterms:created>
  <dcterms:modified xsi:type="dcterms:W3CDTF">2017-09-17T10:19:00Z</dcterms:modified>
</cp:coreProperties>
</file>